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1F24BA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>ЖУРАВСКОГО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1F24BA">
        <w:rPr>
          <w:rFonts w:cs="Arial"/>
          <w:color w:val="000000"/>
        </w:rPr>
        <w:t>11.12.2024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344B13">
        <w:rPr>
          <w:rFonts w:eastAsia="Calibri" w:cs="Arial"/>
          <w:color w:val="000000"/>
        </w:rPr>
        <w:t>91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1F24BA">
        <w:rPr>
          <w:rFonts w:eastAsia="Calibri" w:cs="Arial"/>
          <w:color w:val="000000"/>
        </w:rPr>
        <w:t>Журавка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185EB7">
        <w:t>5</w:t>
      </w:r>
      <w:r w:rsidRPr="003C1C7E">
        <w:t xml:space="preserve"> год в рамках муниципального контроля в сфере благоустройства на территории </w:t>
      </w:r>
      <w:r w:rsidR="001F24BA">
        <w:t>Журавского</w:t>
      </w:r>
      <w:r w:rsidRPr="003C1C7E">
        <w:t xml:space="preserve"> 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</w:t>
      </w:r>
      <w:r w:rsidR="009415C8">
        <w:rPr>
          <w:rFonts w:cs="Arial"/>
          <w:color w:val="000000"/>
        </w:rPr>
        <w:t>7.1</w:t>
      </w:r>
      <w:r w:rsidRPr="00B51379">
        <w:rPr>
          <w:rFonts w:cs="Arial"/>
          <w:color w:val="000000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1F24BA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1F24BA" w:rsidRPr="001F24BA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1F24BA" w:rsidRPr="001F24BA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1F24BA" w:rsidRPr="001F24BA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1F24BA" w:rsidRPr="001F24BA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1F24BA" w:rsidRPr="001F24BA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:rsidR="001F24BA" w:rsidRDefault="001F24BA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1F24BA" w:rsidRPr="00B51379" w:rsidRDefault="001F24BA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A71F5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1F24BA" w:rsidRPr="001F24BA">
              <w:rPr>
                <w:rFonts w:cs="Arial"/>
                <w:color w:val="000000"/>
              </w:rPr>
              <w:t>Журавского</w:t>
            </w:r>
            <w:r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1F24BA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Р.В.Каплиев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1F24BA" w:rsidRPr="001F24BA">
        <w:rPr>
          <w:rFonts w:cs="Arial"/>
          <w:color w:val="000000"/>
        </w:rPr>
        <w:t>Журавского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от </w:t>
      </w:r>
      <w:proofErr w:type="gramStart"/>
      <w:r w:rsidR="001F24BA">
        <w:rPr>
          <w:rFonts w:cs="Arial"/>
          <w:color w:val="000000"/>
        </w:rPr>
        <w:t xml:space="preserve">11.12.2024 </w:t>
      </w:r>
      <w:r w:rsidRPr="00B51379">
        <w:rPr>
          <w:rFonts w:cs="Arial"/>
          <w:color w:val="000000"/>
        </w:rPr>
        <w:t xml:space="preserve"> №</w:t>
      </w:r>
      <w:proofErr w:type="gramEnd"/>
      <w:r w:rsidRPr="00B51379">
        <w:rPr>
          <w:rFonts w:cs="Arial"/>
          <w:color w:val="000000"/>
        </w:rPr>
        <w:t xml:space="preserve"> </w:t>
      </w:r>
      <w:r w:rsidR="00344B13">
        <w:rPr>
          <w:rFonts w:cs="Arial"/>
          <w:color w:val="000000"/>
        </w:rPr>
        <w:t>91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bCs/>
          <w:color w:val="000000"/>
        </w:rPr>
        <w:t>5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1F24BA" w:rsidRPr="001F24BA">
        <w:rPr>
          <w:rFonts w:cs="Arial"/>
          <w:bCs/>
          <w:color w:val="000000"/>
        </w:rPr>
        <w:t>Журавского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1F24BA" w:rsidRPr="001F24BA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1F24BA" w:rsidRPr="001F24BA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Предметом муниципального контроля на территории </w:t>
      </w:r>
      <w:r w:rsidR="001F24BA" w:rsidRPr="001F24BA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1F24BA" w:rsidRPr="001F24BA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1F24BA" w:rsidRPr="001F24BA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1F24BA" w:rsidRPr="001F24BA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Администрацией за </w:t>
      </w:r>
      <w:r w:rsidR="00543223">
        <w:rPr>
          <w:rFonts w:cs="Arial"/>
          <w:color w:val="000000"/>
        </w:rPr>
        <w:t>одиннадцать</w:t>
      </w:r>
      <w:r w:rsidRPr="00B51379">
        <w:rPr>
          <w:rFonts w:cs="Arial"/>
          <w:color w:val="000000"/>
        </w:rPr>
        <w:t xml:space="preserve">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За </w:t>
      </w:r>
      <w:r w:rsidR="00594AED">
        <w:rPr>
          <w:rFonts w:cs="Arial"/>
          <w:color w:val="000000"/>
        </w:rPr>
        <w:t>одиннадцать</w:t>
      </w:r>
      <w:r w:rsidRPr="00B51379">
        <w:rPr>
          <w:rFonts w:cs="Arial"/>
          <w:color w:val="000000"/>
        </w:rPr>
        <w:t xml:space="preserve">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51379">
        <w:rPr>
          <w:rFonts w:cs="Arial"/>
          <w:color w:val="000000"/>
        </w:rPr>
        <w:t>самообследование</w:t>
      </w:r>
      <w:proofErr w:type="spellEnd"/>
      <w:r w:rsidRPr="00B51379">
        <w:rPr>
          <w:rFonts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B51379">
        <w:rPr>
          <w:rFonts w:cs="Arial"/>
          <w:color w:val="000000"/>
        </w:rPr>
        <w:t>самообследования</w:t>
      </w:r>
      <w:proofErr w:type="spellEnd"/>
      <w:r w:rsidRPr="00B51379">
        <w:rPr>
          <w:rFonts w:cs="Arial"/>
          <w:color w:val="000000"/>
        </w:rPr>
        <w:t xml:space="preserve">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BE2F57" w:rsidRPr="00561035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Ответственное должностное лицо </w:t>
            </w:r>
          </w:p>
        </w:tc>
      </w:tr>
      <w:tr w:rsidR="00BE2F57" w:rsidRPr="00561035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Информирование</w:t>
            </w:r>
          </w:p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</w:t>
            </w:r>
            <w:r w:rsidRPr="00561035">
              <w:rPr>
                <w:rFonts w:cs="Arial"/>
                <w:color w:val="000000"/>
              </w:rPr>
              <w:lastRenderedPageBreak/>
              <w:t xml:space="preserve">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lastRenderedPageBreak/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561035">
              <w:rPr>
                <w:rFonts w:cs="Arial"/>
                <w:color w:val="000000"/>
              </w:rPr>
              <w:lastRenderedPageBreak/>
              <w:t xml:space="preserve">контроля </w:t>
            </w:r>
          </w:p>
        </w:tc>
      </w:tr>
      <w:tr w:rsidR="00BE2F57" w:rsidRPr="00561035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lastRenderedPageBreak/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Консультирование.</w:t>
            </w:r>
          </w:p>
          <w:p w:rsidR="00BE2F57" w:rsidRPr="00561035" w:rsidRDefault="00BE2F57" w:rsidP="007527DF">
            <w:pPr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      </w:r>
          </w:p>
          <w:p w:rsidR="00BE2F57" w:rsidRPr="00561035" w:rsidRDefault="00BE2F57" w:rsidP="007527DF">
            <w:pPr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- соблюдения обязательных требований;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компетенции уполномоченного органа;</w:t>
            </w:r>
          </w:p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порядка обжалования действий (бездействия)</w:t>
            </w:r>
            <w:r w:rsidRPr="00561035">
              <w:rPr>
                <w:rFonts w:cs="Arial"/>
                <w:bCs/>
                <w:color w:val="000000"/>
              </w:rPr>
              <w:t xml:space="preserve"> должностных лиц, уполномоченных осуществлять контроль в сфере благоустройства</w:t>
            </w:r>
            <w:r w:rsidRPr="00561035">
              <w:rPr>
                <w:rFonts w:eastAsia="Calibri" w:cs="Arial"/>
                <w:color w:val="000000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E2F57" w:rsidRPr="00081CDA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>Величина</w:t>
            </w:r>
          </w:p>
        </w:tc>
      </w:tr>
      <w:tr w:rsidR="00BE2F57" w:rsidRPr="00081CDA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 w:rsidRPr="00081CDA">
              <w:rPr>
                <w:rFonts w:cs="Arial"/>
                <w:color w:val="000000"/>
              </w:rPr>
              <w:t>0</w:t>
            </w:r>
            <w:r w:rsidRPr="00081CDA">
              <w:rPr>
                <w:rFonts w:cs="Arial"/>
                <w:color w:val="000000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100%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Исполнено / Не исполнено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</w:t>
            </w:r>
            <w:r w:rsidRPr="00081CDA">
              <w:rPr>
                <w:rFonts w:cs="Arial"/>
                <w:color w:val="000000"/>
              </w:rPr>
              <w:lastRenderedPageBreak/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lastRenderedPageBreak/>
              <w:t>20% и более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lastRenderedPageBreak/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8E" w:rsidRDefault="00280F8E">
      <w:r>
        <w:separator/>
      </w:r>
    </w:p>
  </w:endnote>
  <w:endnote w:type="continuationSeparator" w:id="0">
    <w:p w:rsidR="00280F8E" w:rsidRDefault="0028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280F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280F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280F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8E" w:rsidRDefault="00280F8E">
      <w:r>
        <w:separator/>
      </w:r>
    </w:p>
  </w:footnote>
  <w:footnote w:type="continuationSeparator" w:id="0">
    <w:p w:rsidR="00280F8E" w:rsidRDefault="0028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280F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Pr="00A11A4B" w:rsidRDefault="00280F8E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280F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8"/>
    <w:rsid w:val="00081CDA"/>
    <w:rsid w:val="000A2E4B"/>
    <w:rsid w:val="0010266D"/>
    <w:rsid w:val="001748F3"/>
    <w:rsid w:val="00185EB7"/>
    <w:rsid w:val="001F24BA"/>
    <w:rsid w:val="00280F8E"/>
    <w:rsid w:val="003261B7"/>
    <w:rsid w:val="00344B13"/>
    <w:rsid w:val="004A5D84"/>
    <w:rsid w:val="00543223"/>
    <w:rsid w:val="00561035"/>
    <w:rsid w:val="00576C3C"/>
    <w:rsid w:val="00594AED"/>
    <w:rsid w:val="005A4FF4"/>
    <w:rsid w:val="00685833"/>
    <w:rsid w:val="00796788"/>
    <w:rsid w:val="009415C8"/>
    <w:rsid w:val="009567AA"/>
    <w:rsid w:val="00964AA1"/>
    <w:rsid w:val="00A34BA5"/>
    <w:rsid w:val="00A71F5B"/>
    <w:rsid w:val="00BA2406"/>
    <w:rsid w:val="00BE2F57"/>
    <w:rsid w:val="00BF44B9"/>
    <w:rsid w:val="00D74BED"/>
    <w:rsid w:val="00DB0554"/>
    <w:rsid w:val="00E87173"/>
    <w:rsid w:val="00EB122A"/>
    <w:rsid w:val="00FC3BE3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91D6"/>
  <w15:docId w15:val="{E029FD21-C3EB-42DC-85D0-65E25AC6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3E30-82D4-44FA-A59B-0D3E5669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Пользователь</cp:lastModifiedBy>
  <cp:revision>19</cp:revision>
  <dcterms:created xsi:type="dcterms:W3CDTF">2023-09-18T11:52:00Z</dcterms:created>
  <dcterms:modified xsi:type="dcterms:W3CDTF">2024-12-12T09:31:00Z</dcterms:modified>
</cp:coreProperties>
</file>