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39BD" w:rsidRDefault="005439BD" w:rsidP="005439B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 НАРОДНЫХ  ДЕПУТАТОВ</w:t>
      </w:r>
    </w:p>
    <w:p w:rsidR="005439BD" w:rsidRDefault="00F63C76" w:rsidP="005439B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ЖУРАВСКОГО</w:t>
      </w:r>
      <w:r w:rsidR="005439B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</w:t>
      </w:r>
    </w:p>
    <w:p w:rsidR="005439BD" w:rsidRDefault="005439BD" w:rsidP="005439B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КАНТЕМИРОВСКОГО  МУНИЦИПАЛЬНОГО  РАЙОНА</w:t>
      </w:r>
    </w:p>
    <w:p w:rsidR="005439BD" w:rsidRDefault="005439BD" w:rsidP="005439B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ВОРОНЕЖСКОЙ  ОБЛАСТИ</w:t>
      </w:r>
    </w:p>
    <w:p w:rsidR="005439BD" w:rsidRDefault="005439BD" w:rsidP="005439BD">
      <w:pPr>
        <w:keepNext/>
        <w:spacing w:before="240" w:after="6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РЕШЕНИЕ</w:t>
      </w:r>
    </w:p>
    <w:p w:rsidR="005439BD" w:rsidRPr="00900ECE" w:rsidRDefault="005439BD" w:rsidP="005439BD">
      <w:pPr>
        <w:jc w:val="both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От </w:t>
      </w:r>
      <w:r w:rsid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«11»</w:t>
      </w:r>
      <w:r w:rsidR="00F63C76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июля 2023 года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   № </w:t>
      </w:r>
      <w:r w:rsid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170</w:t>
      </w:r>
    </w:p>
    <w:p w:rsidR="005439BD" w:rsidRDefault="005439BD" w:rsidP="005439B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Об утверждении изменений генерального плана </w:t>
      </w:r>
    </w:p>
    <w:p w:rsidR="005439BD" w:rsidRDefault="00F63C76" w:rsidP="005439B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Журавского</w:t>
      </w:r>
      <w:r w:rsidR="005439BD">
        <w:rPr>
          <w:rFonts w:ascii="Times New Roman" w:eastAsia="Calibri" w:hAnsi="Times New Roman" w:cs="Times New Roman"/>
          <w:sz w:val="24"/>
          <w:szCs w:val="24"/>
        </w:rPr>
        <w:t xml:space="preserve"> сельского поселения</w:t>
      </w:r>
    </w:p>
    <w:p w:rsidR="005439BD" w:rsidRDefault="005439BD" w:rsidP="005439B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Кантемировского муниципального района</w:t>
      </w:r>
    </w:p>
    <w:p w:rsidR="005439BD" w:rsidRDefault="005439BD" w:rsidP="005439B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Воронежской области </w:t>
      </w:r>
    </w:p>
    <w:p w:rsidR="005439BD" w:rsidRDefault="005439BD" w:rsidP="005439BD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439BD" w:rsidRDefault="005439BD" w:rsidP="005439BD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Градостроительным кодексом Российской Федерации, Федеральным законом от 06.10.2003 года № 131-ФЗ «Об общих принципах организации местного самоуправления в Российской Федерации, Уставом </w:t>
      </w:r>
      <w:r w:rsidR="00F63C76"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 Кантемировского муниципального района Воронежской области, Совет народных депутатов </w:t>
      </w:r>
      <w:r w:rsidR="00F63C76"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   Кантемировского муниципального района Воронежской области РЕШИЛ:</w:t>
      </w:r>
    </w:p>
    <w:p w:rsidR="005439BD" w:rsidRDefault="005439BD" w:rsidP="00115555">
      <w:pPr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Утвердить изменения генерального плана </w:t>
      </w:r>
      <w:r w:rsidR="00F63C76"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 Кантемировского муниципального района Воронежской области, утвержденного решением Совета народных депутатов </w:t>
      </w:r>
      <w:r w:rsidR="00F63C76"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сельского поселения от </w:t>
      </w:r>
      <w:r w:rsidR="00F63C76" w:rsidRPr="00B8383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20.08.2012 № 98 </w:t>
      </w:r>
      <w:r w:rsidR="000C507C">
        <w:rPr>
          <w:rFonts w:ascii="Times New Roman" w:eastAsia="Times New Roman" w:hAnsi="Times New Roman" w:cs="Times New Roman"/>
          <w:sz w:val="24"/>
          <w:szCs w:val="24"/>
          <w:lang w:eastAsia="ru-RU"/>
        </w:rPr>
        <w:t>согласно приложениям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5439BD" w:rsidRPr="00900ECE" w:rsidRDefault="005439BD" w:rsidP="00115555">
      <w:pPr>
        <w:pStyle w:val="a5"/>
        <w:spacing w:line="276" w:lineRule="auto"/>
        <w:ind w:left="567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1.1. </w:t>
      </w:r>
      <w:r w:rsidR="000C507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«</w:t>
      </w:r>
      <w:r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Положение</w:t>
      </w:r>
      <w:r w:rsidR="000C507C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о территориальном планировании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» и</w:t>
      </w:r>
      <w:r w:rsidR="00EE729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зложить</w:t>
      </w:r>
      <w:r w:rsidR="000C507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в новой </w:t>
      </w:r>
      <w:r w:rsidR="00EE729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редакции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согласн</w:t>
      </w:r>
      <w:r w:rsidR="000C507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о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приложению №</w:t>
      </w:r>
      <w:r w:rsidR="000C507C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1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к настоящему решению.</w:t>
      </w:r>
    </w:p>
    <w:p w:rsidR="00D76672" w:rsidRPr="00900ECE" w:rsidRDefault="00D76672" w:rsidP="00115555">
      <w:pPr>
        <w:pStyle w:val="a5"/>
        <w:spacing w:line="276" w:lineRule="auto"/>
        <w:ind w:left="567"/>
        <w:jc w:val="both"/>
        <w:rPr>
          <w:rFonts w:ascii="Times New Roman" w:hAnsi="Times New Roman" w:cs="Times New Roman"/>
          <w:color w:val="171717" w:themeColor="background2" w:themeShade="1A"/>
          <w:sz w:val="24"/>
          <w:szCs w:val="24"/>
        </w:rPr>
      </w:pPr>
      <w:r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1.2. Дополнить Том 1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«</w:t>
      </w:r>
      <w:r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Положение о территориальном планировании» приложением 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«Графическое описание местоположения границ населенного пункта села </w:t>
      </w:r>
      <w:proofErr w:type="spellStart"/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Касьяновка</w:t>
      </w:r>
      <w:proofErr w:type="spellEnd"/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»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согласно приложению № 2 к настоящему решению.</w:t>
      </w:r>
    </w:p>
    <w:p w:rsidR="006404A5" w:rsidRPr="00900ECE" w:rsidRDefault="00D76672" w:rsidP="00115555">
      <w:pPr>
        <w:pStyle w:val="a5"/>
        <w:spacing w:line="276" w:lineRule="auto"/>
        <w:ind w:left="567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1.3</w:t>
      </w:r>
      <w:r w:rsidR="005439BD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.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r w:rsidR="00F63C76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«</w:t>
      </w:r>
      <w:r w:rsidR="00FB7AD4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Карт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у</w:t>
      </w:r>
      <w:r w:rsidR="00FB7AD4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границ населенных пунктов, входящих в состав поселе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ния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»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и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зложить в новой редакции согласно приложению № 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3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к настоящему решению.</w:t>
      </w:r>
    </w:p>
    <w:p w:rsidR="006404A5" w:rsidRPr="00900ECE" w:rsidRDefault="00D76672" w:rsidP="00115555">
      <w:pPr>
        <w:pStyle w:val="a5"/>
        <w:spacing w:line="276" w:lineRule="auto"/>
        <w:ind w:left="567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900ECE">
        <w:rPr>
          <w:rFonts w:ascii="Times New Roman" w:eastAsia="TimesNewRoman" w:hAnsi="Times New Roman" w:cs="Times New Roman"/>
          <w:color w:val="171717" w:themeColor="background2" w:themeShade="1A"/>
          <w:sz w:val="24"/>
          <w:szCs w:val="24"/>
        </w:rPr>
        <w:t>1.4</w:t>
      </w:r>
      <w:r w:rsidR="005439BD" w:rsidRPr="00900ECE">
        <w:rPr>
          <w:rFonts w:ascii="Times New Roman" w:eastAsia="TimesNewRoman" w:hAnsi="Times New Roman" w:cs="Times New Roman"/>
          <w:color w:val="171717" w:themeColor="background2" w:themeShade="1A"/>
          <w:sz w:val="24"/>
          <w:szCs w:val="24"/>
        </w:rPr>
        <w:t xml:space="preserve">. </w:t>
      </w:r>
      <w:r w:rsidR="00F63C76" w:rsidRPr="00900ECE">
        <w:rPr>
          <w:rFonts w:ascii="Times New Roman" w:eastAsia="TimesNewRoman" w:hAnsi="Times New Roman" w:cs="Times New Roman"/>
          <w:color w:val="171717" w:themeColor="background2" w:themeShade="1A"/>
          <w:sz w:val="24"/>
          <w:szCs w:val="24"/>
        </w:rPr>
        <w:t>«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Карту функциональных зон территории поселения» и</w:t>
      </w:r>
      <w:r w:rsidR="00F63C76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зложить в новой редакции согласно приложению № 4 к настоящему решению.</w:t>
      </w:r>
    </w:p>
    <w:p w:rsidR="006404A5" w:rsidRPr="00900ECE" w:rsidRDefault="005439BD" w:rsidP="00115555">
      <w:pPr>
        <w:pStyle w:val="a5"/>
        <w:spacing w:line="276" w:lineRule="auto"/>
        <w:ind w:left="567"/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</w:pPr>
      <w:r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1.</w:t>
      </w:r>
      <w:r w:rsidR="00D76672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5</w:t>
      </w:r>
      <w:r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. 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«</w:t>
      </w:r>
      <w:r w:rsidR="00FB7AD4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Карт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у</w:t>
      </w:r>
      <w:r w:rsidR="00FB7AD4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планируемого размещения объектов капитального строительства федерального, р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егионального, местного значения</w:t>
      </w:r>
      <w:r w:rsidR="00F63C76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>»</w:t>
      </w:r>
      <w:r w:rsidR="006404A5" w:rsidRPr="00900ECE">
        <w:rPr>
          <w:rFonts w:ascii="Times New Roman" w:hAnsi="Times New Roman" w:cs="Times New Roman"/>
          <w:color w:val="171717" w:themeColor="background2" w:themeShade="1A"/>
          <w:sz w:val="24"/>
          <w:szCs w:val="24"/>
        </w:rPr>
        <w:t xml:space="preserve"> и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зложить в новой редакции согласно приложению № </w:t>
      </w:r>
      <w:r w:rsidR="00D76672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>5</w:t>
      </w:r>
      <w:r w:rsidR="006404A5"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к настоящему решению.</w:t>
      </w:r>
    </w:p>
    <w:p w:rsidR="005439BD" w:rsidRDefault="005439BD" w:rsidP="00115555">
      <w:pPr>
        <w:pStyle w:val="a5"/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39BD" w:rsidRDefault="005439BD" w:rsidP="00115555">
      <w:pPr>
        <w:pStyle w:val="a5"/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Опубликовать настоящее решение в Вестнике муниципальных правовых актов </w:t>
      </w:r>
      <w:r w:rsidR="00467935">
        <w:rPr>
          <w:rFonts w:ascii="Times New Roman" w:eastAsia="Times New Roman" w:hAnsi="Times New Roman" w:cs="Times New Roman"/>
          <w:sz w:val="24"/>
          <w:szCs w:val="24"/>
          <w:lang w:eastAsia="ru-RU"/>
        </w:rPr>
        <w:t>Жура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вского сельского поселения.</w:t>
      </w:r>
    </w:p>
    <w:p w:rsidR="005439BD" w:rsidRDefault="005439BD" w:rsidP="00115555">
      <w:pPr>
        <w:pStyle w:val="a5"/>
        <w:spacing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3.Настоящее решение вступает в силу после его официального опубликования.</w:t>
      </w:r>
    </w:p>
    <w:p w:rsidR="005439BD" w:rsidRDefault="005439BD" w:rsidP="005439BD">
      <w:pPr>
        <w:pStyle w:val="a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39BD" w:rsidRDefault="005439BD" w:rsidP="005439BD">
      <w:pPr>
        <w:pStyle w:val="a5"/>
        <w:rPr>
          <w:rFonts w:eastAsia="Times New Roman"/>
          <w:lang w:eastAsia="ru-RU"/>
        </w:rPr>
      </w:pPr>
    </w:p>
    <w:p w:rsidR="005439BD" w:rsidRDefault="005439BD" w:rsidP="005439BD">
      <w:pPr>
        <w:pStyle w:val="a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Глава сельского поселения                                                           </w:t>
      </w:r>
    </w:p>
    <w:p w:rsidR="005439BD" w:rsidRDefault="005439BD" w:rsidP="005439BD">
      <w:pPr>
        <w:pStyle w:val="a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439BD" w:rsidRDefault="005439BD" w:rsidP="005439BD">
      <w:pPr>
        <w:pStyle w:val="a5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Председатель</w:t>
      </w:r>
    </w:p>
    <w:p w:rsidR="005439BD" w:rsidRDefault="005439BD" w:rsidP="005439BD">
      <w:pPr>
        <w:pStyle w:val="a5"/>
        <w:rPr>
          <w:rFonts w:ascii="Times New Roman" w:eastAsia="Calibri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Совета народных депутатов</w:t>
      </w:r>
      <w:r w:rsidR="00F63C7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                                            </w:t>
      </w:r>
    </w:p>
    <w:p w:rsidR="006404A5" w:rsidRDefault="006404A5">
      <w:pPr>
        <w:spacing w:after="160" w:line="259" w:lineRule="auto"/>
        <w:rPr>
          <w:rFonts w:ascii="Times New Roman" w:hAnsi="Times New Roman" w:cs="Times New Roman"/>
          <w:bCs/>
          <w:i/>
        </w:rPr>
      </w:pPr>
    </w:p>
    <w:p w:rsidR="005439BD" w:rsidRPr="00900ECE" w:rsidRDefault="00F63C76" w:rsidP="00467935">
      <w:pPr>
        <w:spacing w:after="160" w:line="259" w:lineRule="auto"/>
        <w:rPr>
          <w:rFonts w:ascii="Times New Roman" w:hAnsi="Times New Roman" w:cs="Times New Roman"/>
          <w:bCs/>
          <w:color w:val="171717" w:themeColor="background2" w:themeShade="1A"/>
        </w:rPr>
      </w:pPr>
      <w:r>
        <w:rPr>
          <w:rFonts w:ascii="Times New Roman" w:hAnsi="Times New Roman" w:cs="Times New Roman"/>
          <w:bCs/>
        </w:rPr>
        <w:br w:type="page"/>
      </w:r>
      <w:r w:rsidR="00467935">
        <w:rPr>
          <w:rFonts w:ascii="Times New Roman" w:hAnsi="Times New Roman" w:cs="Times New Roman"/>
          <w:bCs/>
        </w:rPr>
        <w:lastRenderedPageBreak/>
        <w:t xml:space="preserve">                                                                                                                                            </w:t>
      </w:r>
      <w:r w:rsidR="005439BD" w:rsidRPr="00900ECE">
        <w:rPr>
          <w:rFonts w:ascii="Times New Roman" w:hAnsi="Times New Roman" w:cs="Times New Roman"/>
          <w:bCs/>
          <w:color w:val="171717" w:themeColor="background2" w:themeShade="1A"/>
        </w:rPr>
        <w:t>Приложение</w:t>
      </w:r>
      <w:r w:rsidR="006404A5" w:rsidRPr="00900ECE">
        <w:rPr>
          <w:rFonts w:ascii="Times New Roman" w:hAnsi="Times New Roman" w:cs="Times New Roman"/>
          <w:bCs/>
          <w:color w:val="171717" w:themeColor="background2" w:themeShade="1A"/>
        </w:rPr>
        <w:t xml:space="preserve"> №1</w:t>
      </w:r>
    </w:p>
    <w:p w:rsidR="005439BD" w:rsidRPr="00900ECE" w:rsidRDefault="005439BD" w:rsidP="005439BD">
      <w:pPr>
        <w:spacing w:after="0"/>
        <w:jc w:val="right"/>
        <w:rPr>
          <w:rFonts w:ascii="Times New Roman" w:hAnsi="Times New Roman" w:cs="Times New Roman"/>
          <w:bCs/>
          <w:color w:val="171717" w:themeColor="background2" w:themeShade="1A"/>
        </w:rPr>
      </w:pPr>
      <w:r w:rsidRPr="00900ECE">
        <w:rPr>
          <w:rFonts w:ascii="Times New Roman" w:hAnsi="Times New Roman" w:cs="Times New Roman"/>
          <w:bCs/>
          <w:color w:val="171717" w:themeColor="background2" w:themeShade="1A"/>
        </w:rPr>
        <w:t>к решению Совета народных депутатов</w:t>
      </w:r>
    </w:p>
    <w:p w:rsidR="005439BD" w:rsidRPr="00900ECE" w:rsidRDefault="00F63C76" w:rsidP="005439BD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eastAsia="Calibri" w:hAnsi="Times New Roman" w:cs="Times New Roman"/>
          <w:color w:val="171717" w:themeColor="background2" w:themeShade="1A"/>
          <w:sz w:val="24"/>
          <w:szCs w:val="24"/>
        </w:rPr>
        <w:t>Журавского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r w:rsidR="005439BD" w:rsidRPr="00900ECE">
        <w:rPr>
          <w:rFonts w:ascii="Times New Roman" w:hAnsi="Times New Roman" w:cs="Times New Roman"/>
          <w:color w:val="171717" w:themeColor="background2" w:themeShade="1A"/>
        </w:rPr>
        <w:t>сельского поселения</w:t>
      </w:r>
    </w:p>
    <w:p w:rsidR="005439BD" w:rsidRPr="00F63C76" w:rsidRDefault="005439BD" w:rsidP="005439BD">
      <w:pPr>
        <w:spacing w:after="0"/>
        <w:jc w:val="right"/>
        <w:rPr>
          <w:rFonts w:ascii="Times New Roman" w:hAnsi="Times New Roman" w:cs="Times New Roman"/>
          <w:color w:val="FF0000"/>
        </w:rPr>
      </w:pP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от </w:t>
      </w:r>
      <w:r w:rsidR="00900ECE">
        <w:rPr>
          <w:rFonts w:ascii="Times New Roman" w:hAnsi="Times New Roman" w:cs="Times New Roman"/>
          <w:color w:val="171717" w:themeColor="background2" w:themeShade="1A"/>
        </w:rPr>
        <w:t>11</w:t>
      </w: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.07.2023 № </w:t>
      </w:r>
      <w:r w:rsidR="00900ECE">
        <w:rPr>
          <w:rFonts w:ascii="Times New Roman" w:hAnsi="Times New Roman" w:cs="Times New Roman"/>
          <w:color w:val="171717" w:themeColor="background2" w:themeShade="1A"/>
        </w:rPr>
        <w:t>170</w:t>
      </w:r>
    </w:p>
    <w:p w:rsidR="005439BD" w:rsidRPr="00B0744A" w:rsidRDefault="005439BD" w:rsidP="005439BD">
      <w:pPr>
        <w:spacing w:after="0"/>
        <w:jc w:val="right"/>
        <w:rPr>
          <w:rFonts w:ascii="Times New Roman" w:hAnsi="Times New Roman" w:cs="Times New Roman"/>
          <w:i/>
        </w:rPr>
      </w:pPr>
    </w:p>
    <w:p w:rsidR="005439BD" w:rsidRPr="00B0744A" w:rsidRDefault="005439BD" w:rsidP="005439BD">
      <w:pPr>
        <w:spacing w:after="0"/>
        <w:jc w:val="right"/>
        <w:rPr>
          <w:rFonts w:ascii="Times New Roman" w:hAnsi="Times New Roman" w:cs="Times New Roman"/>
          <w:i/>
        </w:rPr>
      </w:pPr>
    </w:p>
    <w:p w:rsidR="00115555" w:rsidRDefault="00115555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15555" w:rsidRDefault="00115555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15555" w:rsidRDefault="00115555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15555" w:rsidRDefault="00115555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15555" w:rsidRDefault="00115555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3C76" w:rsidRPr="0068278A" w:rsidRDefault="00F63C76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8A">
        <w:rPr>
          <w:rFonts w:ascii="Times New Roman" w:eastAsia="Calibri" w:hAnsi="Times New Roman" w:cs="Times New Roman"/>
          <w:b/>
          <w:sz w:val="28"/>
          <w:szCs w:val="28"/>
        </w:rPr>
        <w:t>ГЕНЕРАЛЬНЫЙ ПЛАН</w:t>
      </w:r>
    </w:p>
    <w:p w:rsidR="00F63C76" w:rsidRPr="0068278A" w:rsidRDefault="00F63C76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8A">
        <w:rPr>
          <w:rFonts w:ascii="Times New Roman" w:eastAsia="Calibri" w:hAnsi="Times New Roman" w:cs="Times New Roman"/>
          <w:b/>
          <w:sz w:val="28"/>
          <w:szCs w:val="28"/>
        </w:rPr>
        <w:t>ЖУРАВСКОГО СЕЛЬСКОГО ПОСЕЛЕНИЯ</w:t>
      </w:r>
    </w:p>
    <w:p w:rsidR="00F63C76" w:rsidRPr="0068278A" w:rsidRDefault="00F63C76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8A">
        <w:rPr>
          <w:rFonts w:ascii="Times New Roman" w:eastAsia="Calibri" w:hAnsi="Times New Roman" w:cs="Times New Roman"/>
          <w:b/>
          <w:sz w:val="28"/>
          <w:szCs w:val="28"/>
        </w:rPr>
        <w:t>КАНТЕМИРОВСКОГО МУНИЦИПАЛЬНОГО РАЙОНА</w:t>
      </w:r>
    </w:p>
    <w:p w:rsidR="00F63C76" w:rsidRPr="0068278A" w:rsidRDefault="00F63C76" w:rsidP="00F63C7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278A">
        <w:rPr>
          <w:rFonts w:ascii="Times New Roman" w:eastAsia="Calibri" w:hAnsi="Times New Roman" w:cs="Times New Roman"/>
          <w:b/>
          <w:sz w:val="28"/>
          <w:szCs w:val="28"/>
        </w:rPr>
        <w:t>ВОРОНЕЖСКОЙ ОБЛАСТИ</w:t>
      </w:r>
    </w:p>
    <w:p w:rsidR="00F63C76" w:rsidRPr="0021374C" w:rsidRDefault="00F63C76" w:rsidP="00F63C76">
      <w:pPr>
        <w:spacing w:after="0" w:line="254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3C76" w:rsidRPr="0068278A" w:rsidRDefault="00F63C76" w:rsidP="00F63C76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Toc87606247"/>
      <w:bookmarkStart w:id="1" w:name="_Toc82097313"/>
      <w:r w:rsidRPr="006827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ТОМ </w:t>
      </w:r>
      <w:r w:rsidRPr="0068278A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bookmarkEnd w:id="0"/>
      <w:bookmarkEnd w:id="1"/>
    </w:p>
    <w:p w:rsidR="00F63C76" w:rsidRPr="0068278A" w:rsidRDefault="00F63C76" w:rsidP="00F63C76">
      <w:pPr>
        <w:keepNext/>
        <w:keepLine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63C76" w:rsidRPr="002B7DAF" w:rsidRDefault="00F63C76" w:rsidP="00F63C76">
      <w:pPr>
        <w:keepNext/>
        <w:keepLines/>
        <w:spacing w:after="0" w:line="240" w:lineRule="auto"/>
        <w:jc w:val="center"/>
        <w:rPr>
          <w:b/>
          <w:szCs w:val="28"/>
        </w:rPr>
      </w:pPr>
      <w:bookmarkStart w:id="2" w:name="_Toc87606248"/>
      <w:bookmarkStart w:id="3" w:name="_Toc82097314"/>
      <w:r w:rsidRPr="0068278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ПОЛОЖЕНИЕ О ТЕРРИТОРИАЛЬНОМ ПЛАНИРОВАНИИ </w:t>
      </w:r>
      <w:bookmarkEnd w:id="2"/>
      <w:bookmarkEnd w:id="3"/>
    </w:p>
    <w:p w:rsidR="00F63C76" w:rsidRPr="002B7DAF" w:rsidRDefault="00F63C76" w:rsidP="00F63C76">
      <w:pPr>
        <w:pStyle w:val="af9"/>
        <w:spacing w:line="240" w:lineRule="auto"/>
        <w:jc w:val="center"/>
        <w:outlineLvl w:val="9"/>
        <w:rPr>
          <w:b/>
          <w:szCs w:val="28"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pStyle w:val="af9"/>
        <w:jc w:val="center"/>
        <w:outlineLvl w:val="9"/>
        <w:rPr>
          <w:b/>
        </w:rPr>
      </w:pPr>
    </w:p>
    <w:p w:rsidR="00F63C76" w:rsidRPr="002B7DAF" w:rsidRDefault="00F63C76" w:rsidP="00F63C76">
      <w:pPr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br w:type="page"/>
      </w:r>
    </w:p>
    <w:p w:rsidR="00F63C76" w:rsidRPr="002B7DAF" w:rsidRDefault="00F63C76" w:rsidP="00F63C76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4" w:name="_Toc488651949"/>
      <w:bookmarkStart w:id="5" w:name="_Toc64298777"/>
      <w:bookmarkStart w:id="6" w:name="_Toc64298802"/>
      <w:r w:rsidRPr="002B7DAF">
        <w:rPr>
          <w:rFonts w:ascii="Times New Roman" w:hAnsi="Times New Roman" w:cs="Times New Roman"/>
          <w:b/>
          <w:sz w:val="24"/>
          <w:szCs w:val="24"/>
        </w:rPr>
        <w:lastRenderedPageBreak/>
        <w:t>ОГЛАВЛЕНИЕ</w:t>
      </w:r>
      <w:bookmarkEnd w:id="4"/>
      <w:bookmarkEnd w:id="5"/>
      <w:bookmarkEnd w:id="6"/>
    </w:p>
    <w:sdt>
      <w:sdtPr>
        <w:rPr>
          <w:rFonts w:asciiTheme="minorHAnsi" w:hAnsiTheme="minorHAnsi"/>
          <w:b w:val="0"/>
          <w:noProof w:val="0"/>
          <w:sz w:val="22"/>
          <w:szCs w:val="22"/>
        </w:rPr>
        <w:id w:val="2012174263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F63C76" w:rsidRPr="002B7DAF" w:rsidRDefault="00F209AD" w:rsidP="00F63C76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r w:rsidRPr="00F209AD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begin"/>
          </w:r>
          <w:r w:rsidR="00F63C76" w:rsidRPr="002B7DAF">
            <w:instrText xml:space="preserve"> TOC \o "1-3" \h \z \u </w:instrText>
          </w:r>
          <w:r w:rsidRPr="00F209AD">
            <w:rPr>
              <w:rFonts w:asciiTheme="majorHAnsi" w:eastAsiaTheme="majorEastAsia" w:hAnsiTheme="majorHAnsi" w:cstheme="majorBidi"/>
              <w:b w:val="0"/>
              <w:sz w:val="32"/>
              <w:szCs w:val="32"/>
              <w:lang w:eastAsia="ru-RU"/>
            </w:rPr>
            <w:fldChar w:fldCharType="separate"/>
          </w:r>
        </w:p>
        <w:p w:rsidR="00F63C76" w:rsidRPr="002B7DAF" w:rsidRDefault="00F209AD" w:rsidP="00F63C76">
          <w:pPr>
            <w:pStyle w:val="14"/>
            <w:tabs>
              <w:tab w:val="left" w:pos="440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2" w:history="1">
            <w:r w:rsidR="00F63C76" w:rsidRPr="002B7DAF">
              <w:rPr>
                <w:rStyle w:val="ad"/>
                <w:b w:val="0"/>
              </w:rPr>
              <w:t>1.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ЦЕЛИ И ЗАДАЧИ ТЕРРИТОРИАЛЬНОГО ПЛАНИРОВАНИЯ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_Toc87606252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5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14"/>
            <w:tabs>
              <w:tab w:val="left" w:pos="440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3" w:history="1">
            <w:r w:rsidR="00F63C76" w:rsidRPr="002B7DAF">
              <w:rPr>
                <w:rStyle w:val="ad"/>
                <w:b w:val="0"/>
              </w:rPr>
              <w:t>2.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ПЕРЕЧЕНЬ МЕРОПРИЯТИЙ ПО ТЕРРИТОРИАЛЬНОМУ ПЛАНИРОВАНИЮ И УКАЗАНИЯ НА ПОСЛЕДОВАТЕЛЬНОСТЬ ИХ ВЫПОЛНЕНИЯ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_Toc87606253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7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4" w:history="1">
            <w:r w:rsidR="00F63C76" w:rsidRPr="002B7DAF">
              <w:rPr>
                <w:rStyle w:val="ad"/>
                <w:b w:val="0"/>
                <w:iCs/>
              </w:rPr>
              <w:t>2.1.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Предложения по оптимизации административно-территориального устройства Журавского сельского поселения.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_Toc87606254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9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5" w:history="1">
            <w:r w:rsidR="00F63C76" w:rsidRPr="002B7DAF">
              <w:rPr>
                <w:rStyle w:val="ad"/>
                <w:b w:val="0"/>
                <w:iCs/>
              </w:rPr>
              <w:t>2.2.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Мероприятия по совершенствованию и развитию функционального зонирования.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_Toc87606255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10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6" w:history="1">
            <w:r w:rsidR="00F63C76" w:rsidRPr="002B7DAF">
              <w:rPr>
                <w:rStyle w:val="ad"/>
                <w:b w:val="0"/>
              </w:rPr>
              <w:t>2.3.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Мероприятия по обеспечению сохранности воинских захоронений на территории Журавского сельского поселения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_Toc87606256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12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20"/>
            <w:tabs>
              <w:tab w:val="clear" w:pos="567"/>
              <w:tab w:val="left" w:pos="709"/>
            </w:tabs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57" w:history="1">
            <w:r w:rsidR="00F63C76" w:rsidRPr="002B7DAF">
              <w:rPr>
                <w:rStyle w:val="ad"/>
                <w:b w:val="0"/>
              </w:rPr>
              <w:t>2.4.</w:t>
            </w:r>
            <w:r w:rsidR="00F63C76" w:rsidRPr="002B7DAF">
              <w:rPr>
                <w:rFonts w:asciiTheme="minorHAnsi" w:eastAsiaTheme="minorEastAsia" w:hAnsiTheme="minorHAnsi"/>
                <w:b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  <w:b w:val="0"/>
              </w:rPr>
              <w:t>Мероприятия по размещению на территории Журавского сельского поселения объектов капитального строительства местного значения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_Toc87606257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13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58" w:history="1">
            <w:r w:rsidR="00F63C76" w:rsidRPr="002B7DAF">
              <w:rPr>
                <w:rStyle w:val="ad"/>
                <w:rFonts w:eastAsia="Calibri"/>
              </w:rPr>
              <w:t>2.4.1.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Журавского сельского поселения объектами инженерной инфраструктуры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_Toc87606258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13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59" w:history="1">
            <w:r w:rsidR="00F63C76" w:rsidRPr="002B7DAF">
              <w:rPr>
                <w:rStyle w:val="ad"/>
                <w:rFonts w:eastAsia="Calibri"/>
              </w:rPr>
              <w:t>2.4.2.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Журавского сельского поселения объектами транспортной инфраструктуры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_Toc87606259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14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0" w:history="1">
            <w:r w:rsidR="00F63C76" w:rsidRPr="002B7DAF">
              <w:rPr>
                <w:rStyle w:val="ad"/>
                <w:rFonts w:eastAsia="Calibri"/>
                <w:smallCaps/>
                <w:snapToGrid w:val="0"/>
              </w:rPr>
              <w:t>2.4.3.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Журавского сельского поселения объектами жилищного строительства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_Toc87606260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15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1" w:history="1">
            <w:r w:rsidR="00F63C76" w:rsidRPr="002B7DAF">
              <w:rPr>
                <w:rStyle w:val="ad"/>
                <w:rFonts w:eastAsia="Calibri"/>
              </w:rPr>
              <w:t>2.4.4.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Журавского сельского поселения объектами социальной инфраструктуры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_Toc87606261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15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2" w:history="1">
            <w:r w:rsidR="00F63C76" w:rsidRPr="002B7DAF">
              <w:rPr>
                <w:rStyle w:val="ad"/>
                <w:rFonts w:eastAsia="Calibri"/>
              </w:rPr>
              <w:t>2.4.5.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Журавского сельского поселения объектами массового отдыха жителей поселения, благоустройства и озеленения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_Toc87606262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16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3" w:history="1">
            <w:r w:rsidR="00F63C76" w:rsidRPr="002B7DAF">
              <w:rPr>
                <w:rStyle w:val="ad"/>
                <w:rFonts w:eastAsia="Calibri"/>
              </w:rPr>
              <w:t>2.4.6.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обеспечению территории сельского поселения объектами специального назначения - местами накопления ТКО.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_Toc87606263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16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5" w:history="1">
            <w:r w:rsidR="00F63C76" w:rsidRPr="002B7DAF">
              <w:rPr>
                <w:rStyle w:val="ad"/>
                <w:rFonts w:eastAsia="Calibri"/>
              </w:rPr>
              <w:t>2.4.</w:t>
            </w:r>
            <w:r w:rsidR="00F63C76">
              <w:rPr>
                <w:rStyle w:val="ad"/>
                <w:rFonts w:eastAsia="Calibri"/>
                <w:lang w:val="en-US"/>
              </w:rPr>
              <w:t>7</w:t>
            </w:r>
            <w:r w:rsidR="00F63C76" w:rsidRPr="002B7DAF">
              <w:rPr>
                <w:rStyle w:val="ad"/>
                <w:rFonts w:eastAsia="Calibri"/>
              </w:rPr>
              <w:t>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предотвращению чрезвычайных ситуаций природного и техногенного характера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_Toc87606265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16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31"/>
            <w:spacing w:after="0"/>
            <w:rPr>
              <w:rFonts w:asciiTheme="minorHAnsi" w:eastAsiaTheme="minorEastAsia" w:hAnsiTheme="minorHAnsi"/>
              <w:i w:val="0"/>
              <w:sz w:val="22"/>
              <w:szCs w:val="22"/>
              <w:lang w:eastAsia="ru-RU"/>
            </w:rPr>
          </w:pPr>
          <w:hyperlink w:anchor="_Toc87606266" w:history="1">
            <w:r w:rsidR="00F63C76" w:rsidRPr="002B7DAF">
              <w:rPr>
                <w:rStyle w:val="ad"/>
                <w:rFonts w:eastAsia="Calibri"/>
              </w:rPr>
              <w:t>2.4.</w:t>
            </w:r>
            <w:r w:rsidR="00F63C76">
              <w:rPr>
                <w:rStyle w:val="ad"/>
                <w:rFonts w:eastAsia="Calibri"/>
                <w:lang w:val="en-US"/>
              </w:rPr>
              <w:t>8</w:t>
            </w:r>
            <w:r w:rsidR="00F63C76" w:rsidRPr="002B7DAF">
              <w:rPr>
                <w:rStyle w:val="ad"/>
                <w:rFonts w:eastAsia="Calibri"/>
              </w:rPr>
              <w:t>.</w:t>
            </w:r>
            <w:r w:rsidR="00F63C76" w:rsidRPr="002B7DAF">
              <w:rPr>
                <w:rFonts w:asciiTheme="minorHAnsi" w:eastAsiaTheme="minorEastAsia" w:hAnsiTheme="minorHAnsi"/>
                <w:i w:val="0"/>
                <w:sz w:val="22"/>
                <w:szCs w:val="22"/>
                <w:lang w:eastAsia="ru-RU"/>
              </w:rPr>
              <w:tab/>
            </w:r>
            <w:r w:rsidR="00F63C76" w:rsidRPr="002B7DAF">
              <w:rPr>
                <w:rStyle w:val="ad"/>
              </w:rPr>
              <w:t>Мероприятия по охране окружающей среды</w:t>
            </w:r>
            <w:r w:rsidR="00F63C76" w:rsidRPr="002B7DAF">
              <w:rPr>
                <w:webHidden/>
              </w:rPr>
              <w:tab/>
            </w:r>
            <w:r w:rsidRPr="002B7DAF">
              <w:rPr>
                <w:webHidden/>
              </w:rPr>
              <w:fldChar w:fldCharType="begin"/>
            </w:r>
            <w:r w:rsidR="00F63C76" w:rsidRPr="002B7DAF">
              <w:rPr>
                <w:webHidden/>
              </w:rPr>
              <w:instrText xml:space="preserve"> PAGEREF _Toc87606266 \h </w:instrText>
            </w:r>
            <w:r w:rsidRPr="002B7DAF">
              <w:rPr>
                <w:webHidden/>
              </w:rPr>
            </w:r>
            <w:r w:rsidRPr="002B7DAF">
              <w:rPr>
                <w:webHidden/>
              </w:rPr>
              <w:fldChar w:fldCharType="separate"/>
            </w:r>
            <w:r w:rsidR="00B31115">
              <w:rPr>
                <w:webHidden/>
              </w:rPr>
              <w:t>17</w:t>
            </w:r>
            <w:r w:rsidRPr="002B7DAF">
              <w:rPr>
                <w:webHidden/>
              </w:rPr>
              <w:fldChar w:fldCharType="end"/>
            </w:r>
          </w:hyperlink>
        </w:p>
        <w:p w:rsidR="00F63C76" w:rsidRPr="002B7DAF" w:rsidRDefault="00F209AD" w:rsidP="00F63C76">
          <w:pPr>
            <w:pStyle w:val="14"/>
            <w:spacing w:after="0"/>
            <w:rPr>
              <w:rFonts w:asciiTheme="minorHAnsi" w:eastAsiaTheme="minorEastAsia" w:hAnsiTheme="minorHAnsi"/>
              <w:b w:val="0"/>
              <w:sz w:val="22"/>
              <w:szCs w:val="22"/>
              <w:lang w:eastAsia="ru-RU"/>
            </w:rPr>
          </w:pPr>
          <w:hyperlink w:anchor="_Toc87606267" w:history="1">
            <w:r w:rsidR="00F63C76" w:rsidRPr="002B7DAF">
              <w:rPr>
                <w:rStyle w:val="ad"/>
                <w:b w:val="0"/>
              </w:rPr>
              <w:t xml:space="preserve">3. </w:t>
            </w:r>
            <w:r w:rsidR="00F63C76" w:rsidRPr="002B7DAF">
              <w:rPr>
                <w:rStyle w:val="ad"/>
                <w:rFonts w:eastAsia="Calibri"/>
                <w:b w:val="0"/>
                <w:iCs/>
              </w:rPr>
              <w:t>УТВЕРЖДЕНИЕ И СОГЛАСОВАНИЕ ГЕНЕРАЛЬНОГО ПЛАНА ПОСЕЛЕНИЯ</w:t>
            </w:r>
            <w:r w:rsidR="00F63C76" w:rsidRPr="002B7DAF">
              <w:rPr>
                <w:rStyle w:val="ad"/>
                <w:b w:val="0"/>
              </w:rPr>
              <w:t>.</w:t>
            </w:r>
            <w:r w:rsidR="00F63C76" w:rsidRPr="002B7DAF">
              <w:rPr>
                <w:b w:val="0"/>
                <w:webHidden/>
              </w:rPr>
              <w:tab/>
            </w:r>
            <w:r w:rsidRPr="002B7DAF">
              <w:rPr>
                <w:b w:val="0"/>
                <w:webHidden/>
              </w:rPr>
              <w:fldChar w:fldCharType="begin"/>
            </w:r>
            <w:r w:rsidR="00F63C76" w:rsidRPr="002B7DAF">
              <w:rPr>
                <w:b w:val="0"/>
                <w:webHidden/>
              </w:rPr>
              <w:instrText xml:space="preserve"> PAGEREF _Toc87606267 \h </w:instrText>
            </w:r>
            <w:r w:rsidRPr="002B7DAF">
              <w:rPr>
                <w:b w:val="0"/>
                <w:webHidden/>
              </w:rPr>
            </w:r>
            <w:r w:rsidRPr="002B7DAF">
              <w:rPr>
                <w:b w:val="0"/>
                <w:webHidden/>
              </w:rPr>
              <w:fldChar w:fldCharType="separate"/>
            </w:r>
            <w:r w:rsidR="00B31115">
              <w:rPr>
                <w:b w:val="0"/>
                <w:webHidden/>
              </w:rPr>
              <w:t>19</w:t>
            </w:r>
            <w:r w:rsidRPr="002B7DAF">
              <w:rPr>
                <w:b w:val="0"/>
                <w:webHidden/>
              </w:rPr>
              <w:fldChar w:fldCharType="end"/>
            </w:r>
          </w:hyperlink>
        </w:p>
        <w:p w:rsidR="00F63C76" w:rsidRPr="002B7DAF" w:rsidRDefault="00F209AD" w:rsidP="00F63C76">
          <w:r w:rsidRPr="002B7DAF">
            <w:rPr>
              <w:b/>
              <w:bCs/>
            </w:rPr>
            <w:fldChar w:fldCharType="end"/>
          </w:r>
        </w:p>
      </w:sdtContent>
    </w:sdt>
    <w:p w:rsidR="00F63C76" w:rsidRPr="002B7DAF" w:rsidRDefault="00F63C76" w:rsidP="00F63C7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br w:type="page"/>
      </w:r>
      <w:bookmarkStart w:id="7" w:name="_Toc73008352"/>
      <w:bookmarkStart w:id="8" w:name="_Toc82097318"/>
      <w:bookmarkStart w:id="9" w:name="_Toc454777758"/>
      <w:r w:rsidRPr="002B7DAF">
        <w:rPr>
          <w:rFonts w:ascii="Times New Roman" w:hAnsi="Times New Roman" w:cs="Times New Roman"/>
          <w:sz w:val="24"/>
          <w:szCs w:val="24"/>
        </w:rPr>
        <w:lastRenderedPageBreak/>
        <w:t>СОСТАВ ГЕНЕРАЛЬНОГО ПЛАНА</w:t>
      </w:r>
      <w:bookmarkEnd w:id="7"/>
      <w:bookmarkEnd w:id="8"/>
      <w:r w:rsidRPr="002B7DA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63C76" w:rsidRPr="002B7DAF" w:rsidRDefault="00F63C76" w:rsidP="00F63C7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ЖУРАВСКОГО СЕЛЬСКОГО ПОСЕЛЕНИЯ</w:t>
      </w:r>
    </w:p>
    <w:p w:rsidR="00F63C76" w:rsidRPr="002B7DAF" w:rsidRDefault="00F63C76" w:rsidP="00F63C76">
      <w:pPr>
        <w:pStyle w:val="a0"/>
        <w:spacing w:after="0"/>
        <w:jc w:val="center"/>
      </w:pPr>
      <w:r w:rsidRPr="002B7DAF">
        <w:t>КАНТЕМИРОВСКОГО МУНИЦИПАЛЬНОГО РАЙОНА</w:t>
      </w:r>
    </w:p>
    <w:p w:rsidR="00F63C76" w:rsidRPr="002B7DAF" w:rsidRDefault="00F63C76" w:rsidP="00F63C76">
      <w:pPr>
        <w:pStyle w:val="a0"/>
        <w:spacing w:after="0"/>
        <w:jc w:val="center"/>
      </w:pPr>
      <w:r w:rsidRPr="002B7DAF">
        <w:t>ВОРОНЕЖСКОЙ ОБЛАСТИ</w:t>
      </w:r>
    </w:p>
    <w:p w:rsidR="00F63C76" w:rsidRPr="002B7DAF" w:rsidRDefault="00F63C76" w:rsidP="00F63C76">
      <w:pPr>
        <w:pStyle w:val="a0"/>
        <w:spacing w:after="0"/>
        <w:jc w:val="center"/>
      </w:pPr>
    </w:p>
    <w:p w:rsidR="00F63C76" w:rsidRPr="002B7DAF" w:rsidRDefault="00F63C76" w:rsidP="00F63C76">
      <w:pPr>
        <w:pStyle w:val="a0"/>
        <w:jc w:val="center"/>
        <w:rPr>
          <w:b/>
        </w:rPr>
      </w:pPr>
      <w:r w:rsidRPr="002B7DAF">
        <w:rPr>
          <w:b/>
        </w:rPr>
        <w:t xml:space="preserve">ТОМ </w:t>
      </w:r>
      <w:r w:rsidRPr="002B7DAF">
        <w:rPr>
          <w:b/>
          <w:lang w:val="en-US"/>
        </w:rPr>
        <w:t>I</w:t>
      </w:r>
    </w:p>
    <w:tbl>
      <w:tblPr>
        <w:tblW w:w="9498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8789"/>
      </w:tblGrid>
      <w:tr w:rsidR="00F63C76" w:rsidRPr="00115555" w:rsidTr="00B31115">
        <w:trPr>
          <w:trHeight w:val="360"/>
        </w:trPr>
        <w:tc>
          <w:tcPr>
            <w:tcW w:w="709" w:type="dxa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УТВЕРЖДАЕМАЯ ЧАСТЬ</w:t>
            </w:r>
          </w:p>
        </w:tc>
      </w:tr>
      <w:tr w:rsidR="00F63C76" w:rsidRPr="00115555" w:rsidTr="00B31115">
        <w:tc>
          <w:tcPr>
            <w:tcW w:w="9498" w:type="dxa"/>
            <w:gridSpan w:val="2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115555">
              <w:rPr>
                <w:i/>
              </w:rPr>
              <w:t>Текстовая часть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1.1.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both"/>
            </w:pPr>
            <w:r w:rsidRPr="00115555">
              <w:rPr>
                <w:b/>
              </w:rPr>
              <w:t xml:space="preserve">Том </w:t>
            </w:r>
            <w:r w:rsidRPr="00115555">
              <w:rPr>
                <w:b/>
                <w:lang w:val="en-US"/>
              </w:rPr>
              <w:t>I</w:t>
            </w:r>
            <w:r w:rsidRPr="00115555">
              <w:t xml:space="preserve"> «Положение о территориальном планировании Журавского сельского поселения Кантемировского муниципального района Воронежской области»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1.2.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55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1155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15555">
              <w:rPr>
                <w:rFonts w:ascii="Times New Roman" w:hAnsi="Times New Roman" w:cs="Times New Roman"/>
                <w:sz w:val="24"/>
                <w:szCs w:val="24"/>
              </w:rPr>
              <w:t xml:space="preserve"> «Сведения о границах населенных пунктов                           села Журавка, хутора Казимировка, поселка Охрового Завода, села </w:t>
            </w:r>
            <w:proofErr w:type="spellStart"/>
            <w:r w:rsidRPr="00115555">
              <w:rPr>
                <w:rFonts w:ascii="Times New Roman" w:hAnsi="Times New Roman" w:cs="Times New Roman"/>
                <w:sz w:val="24"/>
                <w:szCs w:val="24"/>
              </w:rPr>
              <w:t>Пасюковка</w:t>
            </w:r>
            <w:proofErr w:type="spellEnd"/>
            <w:r w:rsidRPr="00115555">
              <w:rPr>
                <w:rFonts w:ascii="Times New Roman" w:hAnsi="Times New Roman" w:cs="Times New Roman"/>
                <w:sz w:val="24"/>
                <w:szCs w:val="24"/>
              </w:rPr>
              <w:t>. Графическое описание местоположения границ населенных пунктов, перечень координат характерных точек границ населенных пунктов».</w:t>
            </w:r>
          </w:p>
          <w:p w:rsidR="00F63C76" w:rsidRPr="00115555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155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1155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15555">
              <w:rPr>
                <w:rFonts w:ascii="Times New Roman" w:hAnsi="Times New Roman" w:cs="Times New Roman"/>
                <w:sz w:val="24"/>
                <w:szCs w:val="24"/>
              </w:rPr>
              <w:t xml:space="preserve"> «Сведения о границах населенных пунктов                           села Журавка, поселка Охрового Завода. Графическое описание местоположения границ населенных пунктов, перечень координат характерных точек границ населенных пунктов».</w:t>
            </w:r>
          </w:p>
          <w:p w:rsidR="00F63C76" w:rsidRPr="00115555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b/>
              </w:rPr>
            </w:pPr>
            <w:r w:rsidRPr="001155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Приложение к Тому </w:t>
            </w:r>
            <w:r w:rsidRPr="001155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  <w:r w:rsidRPr="001155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15555">
              <w:rPr>
                <w:rFonts w:ascii="Times New Roman" w:hAnsi="Times New Roman" w:cs="Times New Roman"/>
                <w:sz w:val="24"/>
                <w:szCs w:val="24"/>
              </w:rPr>
              <w:t xml:space="preserve">«Графическое описание местоположения границ населенного пункта села </w:t>
            </w:r>
            <w:proofErr w:type="spellStart"/>
            <w:r w:rsidRPr="00115555">
              <w:rPr>
                <w:rFonts w:ascii="Times New Roman" w:hAnsi="Times New Roman" w:cs="Times New Roman"/>
                <w:sz w:val="24"/>
                <w:szCs w:val="24"/>
              </w:rPr>
              <w:t>Касьяновка</w:t>
            </w:r>
            <w:proofErr w:type="spellEnd"/>
            <w:r w:rsidRPr="00115555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</w:tc>
      </w:tr>
      <w:tr w:rsidR="00F63C76" w:rsidRPr="00115555" w:rsidTr="00B31115">
        <w:tc>
          <w:tcPr>
            <w:tcW w:w="9498" w:type="dxa"/>
            <w:gridSpan w:val="2"/>
            <w:hideMark/>
          </w:tcPr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center"/>
              <w:rPr>
                <w:i/>
              </w:rPr>
            </w:pPr>
          </w:p>
          <w:p w:rsidR="00F63C76" w:rsidRPr="00115555" w:rsidRDefault="00F63C76" w:rsidP="00F63C76">
            <w:pPr>
              <w:pStyle w:val="aa"/>
              <w:snapToGrid w:val="0"/>
              <w:spacing w:before="40" w:after="40" w:line="256" w:lineRule="auto"/>
              <w:jc w:val="center"/>
              <w:rPr>
                <w:i/>
                <w:strike/>
              </w:rPr>
            </w:pPr>
            <w:r w:rsidRPr="00115555">
              <w:rPr>
                <w:i/>
              </w:rPr>
              <w:t>Графическая часть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1.3.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>Карта границ населенных пунктов, входящих в состав поселения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1.4.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>Карта функциональных зон территории поселения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1.5.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>Карта планируемого размещения объектов капитального строительства местного значения</w:t>
            </w:r>
          </w:p>
        </w:tc>
      </w:tr>
      <w:tr w:rsidR="00F63C76" w:rsidRPr="002B7DAF" w:rsidTr="00B31115">
        <w:tc>
          <w:tcPr>
            <w:tcW w:w="709" w:type="dxa"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789" w:type="dxa"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  <w:tr w:rsidR="00F63C76" w:rsidRPr="002B7DAF" w:rsidTr="00B31115">
        <w:tc>
          <w:tcPr>
            <w:tcW w:w="709" w:type="dxa"/>
            <w:hideMark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2B7DAF">
              <w:rPr>
                <w:b/>
              </w:rPr>
              <w:t>2.</w:t>
            </w:r>
          </w:p>
        </w:tc>
        <w:tc>
          <w:tcPr>
            <w:tcW w:w="8789" w:type="dxa"/>
            <w:hideMark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2B7DAF">
              <w:rPr>
                <w:b/>
              </w:rPr>
              <w:t>МАТЕРИАЛЫ ПО ОБОСНОВАНИЮ</w:t>
            </w:r>
          </w:p>
        </w:tc>
      </w:tr>
      <w:tr w:rsidR="00F63C76" w:rsidRPr="002B7DAF" w:rsidTr="00B31115">
        <w:tc>
          <w:tcPr>
            <w:tcW w:w="9498" w:type="dxa"/>
            <w:gridSpan w:val="2"/>
            <w:hideMark/>
          </w:tcPr>
          <w:p w:rsidR="00F63C76" w:rsidRPr="002B7DAF" w:rsidRDefault="00F63C76" w:rsidP="00F63C76">
            <w:pPr>
              <w:pStyle w:val="aa"/>
              <w:snapToGrid w:val="0"/>
              <w:spacing w:before="40" w:after="40" w:line="256" w:lineRule="auto"/>
              <w:jc w:val="center"/>
            </w:pPr>
            <w:r w:rsidRPr="002B7DAF">
              <w:rPr>
                <w:i/>
              </w:rPr>
              <w:t>Текстовая часть</w:t>
            </w:r>
          </w:p>
        </w:tc>
      </w:tr>
      <w:tr w:rsidR="00F63C76" w:rsidRPr="002B7DAF" w:rsidTr="00B31115">
        <w:tc>
          <w:tcPr>
            <w:tcW w:w="709" w:type="dxa"/>
            <w:hideMark/>
          </w:tcPr>
          <w:p w:rsidR="00F63C76" w:rsidRPr="002B7DAF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2B7DAF">
              <w:rPr>
                <w:b/>
              </w:rPr>
              <w:t>2.1.</w:t>
            </w:r>
          </w:p>
        </w:tc>
        <w:tc>
          <w:tcPr>
            <w:tcW w:w="8789" w:type="dxa"/>
            <w:hideMark/>
          </w:tcPr>
          <w:p w:rsidR="00F63C76" w:rsidRPr="002B7DAF" w:rsidRDefault="00F63C76" w:rsidP="00F63C76">
            <w:pPr>
              <w:pStyle w:val="aa"/>
              <w:snapToGrid w:val="0"/>
              <w:spacing w:before="40" w:after="40" w:line="256" w:lineRule="auto"/>
              <w:jc w:val="both"/>
            </w:pPr>
            <w:r w:rsidRPr="002B7DAF">
              <w:rPr>
                <w:b/>
              </w:rPr>
              <w:t xml:space="preserve">Том </w:t>
            </w:r>
            <w:r w:rsidRPr="002B7DAF">
              <w:rPr>
                <w:b/>
                <w:lang w:val="en-US"/>
              </w:rPr>
              <w:t>II</w:t>
            </w:r>
            <w:r w:rsidRPr="002B7DAF">
              <w:t xml:space="preserve"> «Материалы по обоснованию генерального плана Журавского сельского поселения Кантемировского муниципального района Воронежской области»</w:t>
            </w:r>
          </w:p>
        </w:tc>
      </w:tr>
      <w:tr w:rsidR="00F63C76" w:rsidRPr="002B7DAF" w:rsidTr="00B31115">
        <w:tc>
          <w:tcPr>
            <w:tcW w:w="709" w:type="dxa"/>
          </w:tcPr>
          <w:p w:rsidR="00F63C76" w:rsidRPr="002B7DAF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789" w:type="dxa"/>
          </w:tcPr>
          <w:p w:rsidR="00F63C76" w:rsidRPr="002B7DAF" w:rsidRDefault="00F63C76" w:rsidP="00F63C76">
            <w:pPr>
              <w:pStyle w:val="aa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</w:tr>
      <w:tr w:rsidR="00F63C76" w:rsidRPr="002B7DAF" w:rsidTr="00B31115">
        <w:tc>
          <w:tcPr>
            <w:tcW w:w="9498" w:type="dxa"/>
            <w:gridSpan w:val="2"/>
            <w:hideMark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center"/>
              <w:rPr>
                <w:i/>
              </w:rPr>
            </w:pPr>
            <w:r w:rsidRPr="002B7DAF">
              <w:rPr>
                <w:i/>
              </w:rPr>
              <w:t>Графическая часть</w:t>
            </w:r>
          </w:p>
        </w:tc>
      </w:tr>
      <w:tr w:rsidR="00F63C76" w:rsidRPr="00115555" w:rsidTr="00B31115">
        <w:tc>
          <w:tcPr>
            <w:tcW w:w="70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2.2.</w:t>
            </w:r>
          </w:p>
        </w:tc>
        <w:tc>
          <w:tcPr>
            <w:tcW w:w="8789" w:type="dxa"/>
            <w:hideMark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>Карта планируемого размещения объектов инженерной и транспортной инфраструктуры с отображением зон с особыми условиями использования, территорий объектов культурного наследия, особо охраняемых природных территорий федерального регионального и местного значения</w:t>
            </w:r>
          </w:p>
        </w:tc>
      </w:tr>
      <w:tr w:rsidR="00F63C76" w:rsidRPr="00115555" w:rsidTr="00B31115">
        <w:tc>
          <w:tcPr>
            <w:tcW w:w="709" w:type="dxa"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>2.3</w:t>
            </w:r>
          </w:p>
        </w:tc>
        <w:tc>
          <w:tcPr>
            <w:tcW w:w="8789" w:type="dxa"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>Карта границ территорий, подверженных риску возникновения чрезвычайных ситуаций природного и техногенного характера</w:t>
            </w:r>
          </w:p>
        </w:tc>
      </w:tr>
      <w:tr w:rsidR="00F63C76" w:rsidRPr="00115555" w:rsidTr="00B31115">
        <w:tc>
          <w:tcPr>
            <w:tcW w:w="709" w:type="dxa"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  <w:r w:rsidRPr="00115555">
              <w:rPr>
                <w:b/>
              </w:rPr>
              <w:t xml:space="preserve">2.4 </w:t>
            </w:r>
          </w:p>
        </w:tc>
        <w:tc>
          <w:tcPr>
            <w:tcW w:w="8789" w:type="dxa"/>
          </w:tcPr>
          <w:p w:rsidR="00F63C76" w:rsidRPr="00115555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  <w:r w:rsidRPr="00115555">
              <w:t xml:space="preserve">Фрагмент карты границ населенных пунктов. Карта границ населенного пункта села </w:t>
            </w:r>
            <w:proofErr w:type="spellStart"/>
            <w:r w:rsidRPr="00115555">
              <w:t>Касьяновка</w:t>
            </w:r>
            <w:proofErr w:type="spellEnd"/>
            <w:r w:rsidRPr="00115555">
              <w:t>.</w:t>
            </w:r>
          </w:p>
        </w:tc>
      </w:tr>
      <w:tr w:rsidR="00F63C76" w:rsidRPr="002B7DAF" w:rsidTr="00B31115">
        <w:tc>
          <w:tcPr>
            <w:tcW w:w="709" w:type="dxa"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  <w:rPr>
                <w:b/>
              </w:rPr>
            </w:pPr>
          </w:p>
        </w:tc>
        <w:tc>
          <w:tcPr>
            <w:tcW w:w="8789" w:type="dxa"/>
          </w:tcPr>
          <w:p w:rsidR="00F63C76" w:rsidRPr="002B7DAF" w:rsidRDefault="00F63C76" w:rsidP="00F63C76">
            <w:pPr>
              <w:pStyle w:val="a0"/>
              <w:snapToGrid w:val="0"/>
              <w:spacing w:before="40" w:after="40" w:line="256" w:lineRule="auto"/>
              <w:jc w:val="both"/>
            </w:pPr>
          </w:p>
        </w:tc>
      </w:tr>
    </w:tbl>
    <w:p w:rsidR="00F63C76" w:rsidRPr="002B7DAF" w:rsidRDefault="00F63C76" w:rsidP="00F63C76">
      <w:pPr>
        <w:rPr>
          <w:sz w:val="24"/>
          <w:szCs w:val="24"/>
        </w:rPr>
      </w:pPr>
      <w:r w:rsidRPr="002B7DAF">
        <w:rPr>
          <w:sz w:val="24"/>
          <w:szCs w:val="24"/>
        </w:rPr>
        <w:br w:type="page"/>
      </w:r>
    </w:p>
    <w:p w:rsidR="00F63C76" w:rsidRPr="002B7DAF" w:rsidRDefault="00F63C76" w:rsidP="00F63C76">
      <w:pPr>
        <w:pStyle w:val="11"/>
        <w:numPr>
          <w:ilvl w:val="0"/>
          <w:numId w:val="4"/>
        </w:numPr>
        <w:jc w:val="center"/>
        <w:rPr>
          <w:sz w:val="24"/>
          <w:szCs w:val="24"/>
        </w:rPr>
      </w:pPr>
      <w:bookmarkStart w:id="10" w:name="_Toc64298778"/>
      <w:bookmarkStart w:id="11" w:name="_Toc87606252"/>
      <w:bookmarkEnd w:id="9"/>
      <w:r w:rsidRPr="002B7DAF">
        <w:rPr>
          <w:sz w:val="24"/>
          <w:szCs w:val="24"/>
        </w:rPr>
        <w:lastRenderedPageBreak/>
        <w:t>ЦЕЛИ И ЗАДАЧИ ТЕРРИТОРИАЛЬНОГО ПЛАНИРОВАНИЯ</w:t>
      </w:r>
      <w:bookmarkEnd w:id="10"/>
      <w:bookmarkEnd w:id="11"/>
    </w:p>
    <w:p w:rsidR="00F63C76" w:rsidRPr="002B7DAF" w:rsidRDefault="00F63C76" w:rsidP="00F63C76">
      <w:pPr>
        <w:pStyle w:val="ab"/>
        <w:ind w:firstLine="567"/>
        <w:jc w:val="both"/>
      </w:pPr>
    </w:p>
    <w:p w:rsidR="00F63C76" w:rsidRDefault="00F63C76" w:rsidP="00F63C76">
      <w:pPr>
        <w:widowControl w:val="0"/>
        <w:autoSpaceDE w:val="0"/>
        <w:autoSpaceDN w:val="0"/>
        <w:spacing w:after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12" w:name="_Hlk88224441"/>
      <w:r w:rsidRPr="004076D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Генеральный план </w:t>
      </w:r>
      <w:r w:rsidRPr="002B7D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Журавского</w:t>
      </w:r>
      <w:r w:rsidRPr="004076D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сельского поселения Кантемировского</w:t>
      </w:r>
      <w:r w:rsidRPr="004076DB">
        <w:rPr>
          <w:rFonts w:ascii="Calibri" w:eastAsia="Times New Roman" w:hAnsi="Calibri" w:cs="Calibri"/>
          <w:b/>
          <w:szCs w:val="20"/>
          <w:lang w:eastAsia="ru-RU"/>
        </w:rPr>
        <w:t xml:space="preserve"> </w:t>
      </w:r>
      <w:r w:rsidRPr="004076D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муниципального района Воронежской области (далее Генеральный план) утвержден решением Совета народных депутатов </w:t>
      </w:r>
      <w:r w:rsidRPr="002B7D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Журавского</w:t>
      </w:r>
      <w:r w:rsidRPr="004076D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 сельского поселения </w:t>
      </w:r>
      <w:bookmarkEnd w:id="12"/>
      <w:r w:rsidRPr="00B8383B"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20.08.2012 № 98 </w:t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(в редакции решений </w:t>
      </w:r>
      <w:r w:rsidRPr="00B8383B">
        <w:rPr>
          <w:rFonts w:ascii="Times New Roman" w:eastAsia="Times New Roman" w:hAnsi="Times New Roman" w:cs="Times New Roman"/>
          <w:sz w:val="24"/>
          <w:szCs w:val="20"/>
          <w:lang w:eastAsia="ru-RU"/>
        </w:rPr>
        <w:t>от 27.06.2022 № 108</w:t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 xml:space="preserve">, </w:t>
      </w:r>
      <w:r w:rsidRPr="00B8383B">
        <w:rPr>
          <w:rFonts w:ascii="Times New Roman" w:eastAsia="Times New Roman" w:hAnsi="Times New Roman" w:cs="Times New Roman"/>
          <w:sz w:val="24"/>
          <w:szCs w:val="20"/>
          <w:lang w:eastAsia="ru-RU"/>
        </w:rPr>
        <w:t>от 08.12.2022 №130</w:t>
      </w:r>
      <w:r>
        <w:rPr>
          <w:rFonts w:ascii="Times New Roman" w:eastAsia="Times New Roman" w:hAnsi="Times New Roman" w:cs="Times New Roman"/>
          <w:sz w:val="24"/>
          <w:szCs w:val="20"/>
          <w:lang w:eastAsia="ru-RU"/>
        </w:rPr>
        <w:t>).</w:t>
      </w:r>
    </w:p>
    <w:p w:rsidR="00F63C76" w:rsidRPr="0021374C" w:rsidRDefault="00F63C76" w:rsidP="00F63C76">
      <w:pPr>
        <w:widowControl w:val="0"/>
        <w:autoSpaceDE w:val="0"/>
        <w:autoSpaceDN w:val="0"/>
        <w:spacing w:after="0"/>
        <w:ind w:firstLine="567"/>
        <w:jc w:val="both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Внесение изменений в г</w:t>
      </w:r>
      <w:r w:rsidRPr="002B7DAF">
        <w:rPr>
          <w:rFonts w:ascii="Times New Roman" w:eastAsia="Times New Roman" w:hAnsi="Times New Roman" w:cs="Times New Roman"/>
          <w:sz w:val="24"/>
          <w:szCs w:val="24"/>
          <w:lang w:eastAsia="ru-RU"/>
        </w:rPr>
        <w:t>енеральный план выполнено</w:t>
      </w:r>
      <w:r w:rsidRPr="002B7DAF">
        <w:rPr>
          <w:rFonts w:ascii="Times New Roman" w:eastAsia="Times New Roman" w:hAnsi="Times New Roman" w:cs="Times New Roman"/>
          <w:sz w:val="24"/>
          <w:szCs w:val="24"/>
          <w:lang w:eastAsia="ru-RU" w:bidi="en-US"/>
        </w:rPr>
        <w:t xml:space="preserve"> БУВО «Нормативно-проектный центр </w:t>
      </w:r>
      <w:r w:rsidRPr="002B7DAF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на основании</w:t>
      </w:r>
      <w:r w:rsidRPr="002B7DA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постановления администрации Журавского сельского поселения от 07.06.2021 № 25</w:t>
      </w:r>
      <w:r w:rsidRPr="002B7DAF">
        <w:rPr>
          <w:rFonts w:ascii="Times New Roman" w:eastAsia="Times New Roman" w:hAnsi="Times New Roman" w:cs="Times New Roman"/>
          <w:sz w:val="24"/>
          <w:szCs w:val="24"/>
          <w:lang w:eastAsia="ru-RU"/>
        </w:rPr>
        <w:t>, в соответствии с требованиями Градостроительного кодекса Российской Федерации к составу, содержанию указанного документа территориального планирования, а также цифровому описанию местоположения границ населенных пунктов</w:t>
      </w:r>
      <w:r w:rsidRPr="00F11E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F11EB3">
        <w:rPr>
          <w:rFonts w:ascii="Times New Roman" w:hAnsi="Times New Roman" w:cs="Times New Roman"/>
          <w:spacing w:val="-4"/>
          <w:sz w:val="24"/>
          <w:szCs w:val="24"/>
        </w:rPr>
        <w:t xml:space="preserve">Изменения генерального плана утверждены решением </w:t>
      </w:r>
      <w:r w:rsidRPr="00F11EB3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Совета народных депутатов Журавского сельского поселения от 27.06.2022 № 108.</w:t>
      </w:r>
    </w:p>
    <w:p w:rsidR="00F63C76" w:rsidRDefault="00F63C76" w:rsidP="00F63C76">
      <w:pPr>
        <w:pStyle w:val="Standard"/>
        <w:spacing w:line="276" w:lineRule="auto"/>
        <w:ind w:firstLine="567"/>
        <w:jc w:val="both"/>
        <w:rPr>
          <w:bCs/>
          <w:iCs/>
          <w:lang w:eastAsia="ru-RU"/>
        </w:rPr>
      </w:pPr>
      <w:r>
        <w:rPr>
          <w:lang w:eastAsia="ru-RU"/>
        </w:rPr>
        <w:t>Внесение изменений в г</w:t>
      </w:r>
      <w:r w:rsidRPr="002B7DAF">
        <w:rPr>
          <w:lang w:eastAsia="ru-RU"/>
        </w:rPr>
        <w:t xml:space="preserve">енеральный план </w:t>
      </w:r>
      <w:r>
        <w:rPr>
          <w:lang w:eastAsia="ru-RU"/>
        </w:rPr>
        <w:t xml:space="preserve">в части корректировки границ населенных пунктов </w:t>
      </w:r>
      <w:r w:rsidRPr="00A13161">
        <w:rPr>
          <w:lang w:eastAsia="ru-RU"/>
        </w:rPr>
        <w:t>села Журавка и поселка Охрового Завода</w:t>
      </w:r>
      <w:r w:rsidRPr="002B7DAF">
        <w:rPr>
          <w:lang w:eastAsia="ru-RU"/>
        </w:rPr>
        <w:t xml:space="preserve"> выполнено</w:t>
      </w:r>
      <w:r w:rsidRPr="002B7DAF">
        <w:rPr>
          <w:lang w:eastAsia="ru-RU" w:bidi="en-US"/>
        </w:rPr>
        <w:t xml:space="preserve"> БУВО «Нормативно-проектный центр </w:t>
      </w:r>
      <w:r>
        <w:rPr>
          <w:bCs/>
          <w:iCs/>
          <w:lang w:eastAsia="ru-RU"/>
        </w:rPr>
        <w:t xml:space="preserve">в рамках гарантийных обязательств. </w:t>
      </w:r>
    </w:p>
    <w:p w:rsidR="00F63C76" w:rsidRPr="00291F41" w:rsidRDefault="00F63C76" w:rsidP="00F63C76">
      <w:pPr>
        <w:pStyle w:val="Standard"/>
        <w:spacing w:line="276" w:lineRule="auto"/>
        <w:ind w:firstLine="567"/>
        <w:jc w:val="both"/>
      </w:pPr>
      <w:r w:rsidRPr="00291F41">
        <w:t xml:space="preserve">Генеральный план дополнен приложением </w:t>
      </w:r>
      <w:r w:rsidRPr="00291F41">
        <w:rPr>
          <w:b/>
        </w:rPr>
        <w:t>«</w:t>
      </w:r>
      <w:r w:rsidRPr="00291F41">
        <w:t xml:space="preserve">Сведения о границах населенных пунктов села Журавка, поселка Охрового Завода. </w:t>
      </w:r>
      <w:r w:rsidRPr="00291F41">
        <w:rPr>
          <w:rFonts w:eastAsia="TimesNewRoman"/>
        </w:rPr>
        <w:t>Графическое описание местоположения границ населенного пункта, перечень координат характерных точек границ населенного пункта»</w:t>
      </w:r>
      <w:r w:rsidRPr="00291F41">
        <w:t xml:space="preserve">. </w:t>
      </w:r>
    </w:p>
    <w:p w:rsidR="00F63C76" w:rsidRPr="00291F41" w:rsidRDefault="00F63C76" w:rsidP="00F63C76">
      <w:pPr>
        <w:pStyle w:val="Standard"/>
        <w:spacing w:line="276" w:lineRule="auto"/>
        <w:ind w:firstLine="567"/>
        <w:jc w:val="both"/>
      </w:pPr>
      <w:r w:rsidRPr="00291F41">
        <w:rPr>
          <w:spacing w:val="-4"/>
        </w:rPr>
        <w:t xml:space="preserve">Границы населенных пунктов </w:t>
      </w:r>
      <w:r w:rsidRPr="00291F41">
        <w:t xml:space="preserve">села Журавка и поселка Охрового Завода, откорректированы и утверждены </w:t>
      </w:r>
      <w:r w:rsidRPr="00291F41">
        <w:rPr>
          <w:spacing w:val="-4"/>
        </w:rPr>
        <w:t>решением Совета народных депутатов Журавского сельского поселения от</w:t>
      </w:r>
      <w:r w:rsidRPr="00291F41">
        <w:t xml:space="preserve"> </w:t>
      </w:r>
      <w:r w:rsidRPr="00291F41">
        <w:rPr>
          <w:szCs w:val="20"/>
          <w:lang w:eastAsia="ru-RU"/>
        </w:rPr>
        <w:t>08.12.2022 №130</w:t>
      </w:r>
      <w:r w:rsidRPr="00291F41">
        <w:t xml:space="preserve">. </w:t>
      </w:r>
    </w:p>
    <w:p w:rsidR="00F63C76" w:rsidRPr="00900ECE" w:rsidRDefault="00F63C76" w:rsidP="00F63C76">
      <w:pPr>
        <w:pStyle w:val="Standard"/>
        <w:spacing w:line="276" w:lineRule="auto"/>
        <w:ind w:firstLine="567"/>
        <w:jc w:val="both"/>
        <w:rPr>
          <w:color w:val="171717" w:themeColor="background2" w:themeShade="1A"/>
        </w:rPr>
      </w:pPr>
      <w:r w:rsidRPr="00900ECE">
        <w:rPr>
          <w:color w:val="171717" w:themeColor="background2" w:themeShade="1A"/>
        </w:rPr>
        <w:t xml:space="preserve">Границы населенного пункта села </w:t>
      </w:r>
      <w:proofErr w:type="spellStart"/>
      <w:r w:rsidRPr="00900ECE">
        <w:rPr>
          <w:color w:val="171717" w:themeColor="background2" w:themeShade="1A"/>
        </w:rPr>
        <w:t>Касьяновка</w:t>
      </w:r>
      <w:proofErr w:type="spellEnd"/>
      <w:r w:rsidRPr="00900ECE">
        <w:rPr>
          <w:color w:val="171717" w:themeColor="background2" w:themeShade="1A"/>
        </w:rPr>
        <w:t xml:space="preserve"> утверждены </w:t>
      </w:r>
      <w:r w:rsidRPr="00900ECE">
        <w:rPr>
          <w:color w:val="171717" w:themeColor="background2" w:themeShade="1A"/>
          <w:spacing w:val="-4"/>
        </w:rPr>
        <w:t>решением Совета народных депутатов Журавского сельского поселения от</w:t>
      </w:r>
      <w:r w:rsidRPr="00900ECE">
        <w:rPr>
          <w:color w:val="171717" w:themeColor="background2" w:themeShade="1A"/>
        </w:rPr>
        <w:t xml:space="preserve"> </w:t>
      </w:r>
      <w:r w:rsidR="00900ECE">
        <w:rPr>
          <w:color w:val="171717" w:themeColor="background2" w:themeShade="1A"/>
          <w:szCs w:val="20"/>
          <w:lang w:eastAsia="ru-RU"/>
        </w:rPr>
        <w:t>11.07</w:t>
      </w:r>
      <w:r w:rsidRPr="00900ECE">
        <w:rPr>
          <w:color w:val="171717" w:themeColor="background2" w:themeShade="1A"/>
          <w:szCs w:val="20"/>
          <w:lang w:eastAsia="ru-RU"/>
        </w:rPr>
        <w:t>.2023 №</w:t>
      </w:r>
      <w:r w:rsidR="00900ECE">
        <w:rPr>
          <w:color w:val="171717" w:themeColor="background2" w:themeShade="1A"/>
          <w:szCs w:val="20"/>
          <w:lang w:eastAsia="ru-RU"/>
        </w:rPr>
        <w:t>170</w:t>
      </w:r>
      <w:r w:rsidRPr="00900ECE">
        <w:rPr>
          <w:color w:val="171717" w:themeColor="background2" w:themeShade="1A"/>
        </w:rPr>
        <w:t xml:space="preserve">. 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eastAsia="Times New Roman" w:hAnsi="Times New Roman" w:cs="Times New Roman"/>
          <w:iCs/>
          <w:sz w:val="24"/>
          <w:szCs w:val="24"/>
        </w:rPr>
      </w:pPr>
      <w:r w:rsidRPr="002B7DAF">
        <w:rPr>
          <w:rFonts w:ascii="Times New Roman" w:eastAsia="Times New Roman" w:hAnsi="Times New Roman" w:cs="Times New Roman"/>
          <w:iCs/>
          <w:sz w:val="24"/>
          <w:szCs w:val="24"/>
        </w:rPr>
        <w:t xml:space="preserve">В Генеральном плане Журавского сельского поселения определены следующие сроки реализации проектных решений: </w:t>
      </w:r>
    </w:p>
    <w:p w:rsidR="00F63C76" w:rsidRPr="002B7DAF" w:rsidRDefault="00F63C76" w:rsidP="00F63C76">
      <w:pPr>
        <w:widowControl w:val="0"/>
        <w:numPr>
          <w:ilvl w:val="0"/>
          <w:numId w:val="32"/>
        </w:numPr>
        <w:tabs>
          <w:tab w:val="left" w:pos="993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iCs/>
          <w:kern w:val="1"/>
          <w:sz w:val="24"/>
          <w:szCs w:val="24"/>
        </w:rPr>
      </w:pPr>
      <w:r w:rsidRPr="002B7DAF">
        <w:rPr>
          <w:rFonts w:ascii="Times New Roman" w:eastAsia="Times New Roman" w:hAnsi="Times New Roman" w:cs="Times New Roman"/>
          <w:iCs/>
          <w:kern w:val="1"/>
          <w:sz w:val="24"/>
          <w:szCs w:val="24"/>
        </w:rPr>
        <w:t>Исходный год – 2009 г.</w:t>
      </w:r>
    </w:p>
    <w:p w:rsidR="00F63C76" w:rsidRPr="002B7DAF" w:rsidRDefault="00F63C76" w:rsidP="00F63C76">
      <w:pPr>
        <w:widowControl w:val="0"/>
        <w:numPr>
          <w:ilvl w:val="0"/>
          <w:numId w:val="32"/>
        </w:numPr>
        <w:tabs>
          <w:tab w:val="left" w:pos="993"/>
        </w:tabs>
        <w:suppressAutoHyphens/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iCs/>
          <w:kern w:val="1"/>
          <w:sz w:val="24"/>
          <w:szCs w:val="24"/>
        </w:rPr>
      </w:pPr>
      <w:r w:rsidRPr="002B7DAF">
        <w:rPr>
          <w:rFonts w:ascii="Times New Roman" w:eastAsia="Times New Roman" w:hAnsi="Times New Roman" w:cs="Times New Roman"/>
          <w:iCs/>
          <w:kern w:val="1"/>
          <w:sz w:val="24"/>
          <w:szCs w:val="24"/>
        </w:rPr>
        <w:t>Внесение изменений – 2021 г.</w:t>
      </w:r>
    </w:p>
    <w:p w:rsidR="00F63C76" w:rsidRPr="002B7DAF" w:rsidRDefault="00115555" w:rsidP="00F63C76">
      <w:pPr>
        <w:widowControl w:val="0"/>
        <w:numPr>
          <w:ilvl w:val="0"/>
          <w:numId w:val="32"/>
        </w:numPr>
        <w:tabs>
          <w:tab w:val="left" w:pos="993"/>
        </w:tabs>
        <w:suppressAutoHyphens/>
        <w:spacing w:after="0"/>
        <w:ind w:left="0" w:firstLine="567"/>
        <w:contextualSpacing/>
        <w:jc w:val="both"/>
        <w:rPr>
          <w:rFonts w:ascii="Times New Roman" w:eastAsia="Times New Roman" w:hAnsi="Times New Roman" w:cs="Times New Roman"/>
          <w:iCs/>
          <w:kern w:val="1"/>
          <w:sz w:val="24"/>
          <w:szCs w:val="24"/>
        </w:rPr>
      </w:pPr>
      <w:r>
        <w:rPr>
          <w:rFonts w:ascii="Times New Roman" w:eastAsia="Times New Roman" w:hAnsi="Times New Roman" w:cs="Times New Roman"/>
          <w:iCs/>
          <w:kern w:val="1"/>
          <w:sz w:val="24"/>
          <w:szCs w:val="24"/>
        </w:rPr>
        <w:t xml:space="preserve">Расчетный срок – </w:t>
      </w:r>
      <w:r w:rsidR="00F63C76" w:rsidRPr="002B7DAF">
        <w:rPr>
          <w:rFonts w:ascii="Times New Roman" w:eastAsia="Times New Roman" w:hAnsi="Times New Roman" w:cs="Times New Roman"/>
          <w:iCs/>
          <w:kern w:val="1"/>
          <w:sz w:val="24"/>
          <w:szCs w:val="24"/>
        </w:rPr>
        <w:t>2030 г.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Генеральный план Журавского сельского поселения – основной документ территориального планирования муниципального образования, нацеленный на определение назначения территорий, исходя из совокупности социальных, экономических, экологических и иных факторов, в целях обеспечения устойчивого развития территории муниципального образования, развития инженерной, транспортной и социальной инфраструктур, обеспечения учета интересов граждан и их объединений, Российской Федерации, Воронежской области и Кантемировского муниципального района.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Целью данного проекта является разработка принципиальных предложений по планировочной организации территории Журавского сельского поселения, упорядочение всех внешних и внутренних функциональных связей, уточнение границ и направлений перспективного территориального развития.</w:t>
      </w:r>
    </w:p>
    <w:p w:rsidR="00F63C76" w:rsidRPr="002B7DAF" w:rsidRDefault="00F63C76" w:rsidP="00F63C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B7DAF">
        <w:rPr>
          <w:rFonts w:ascii="Times New Roman" w:hAnsi="Times New Roman" w:cs="Times New Roman"/>
          <w:b/>
          <w:bCs/>
          <w:sz w:val="24"/>
          <w:szCs w:val="24"/>
        </w:rPr>
        <w:t>Цели территориального планирования для Журавского сельского поселения: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обеспечение прогресса в развитии основных секторов экономики;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повышение инвестиционной привлекательности территории поселения;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повышение уровня жизни и условий проживания населения;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развитие инженерной, транспортной и социальной инфраструктур поселения;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обеспечение учета интересов граждан и их объединений, Российской Федерации, </w:t>
      </w:r>
      <w:r w:rsidRPr="002B7DAF">
        <w:rPr>
          <w:rFonts w:ascii="Times New Roman" w:hAnsi="Times New Roman" w:cs="Times New Roman"/>
          <w:sz w:val="24"/>
          <w:szCs w:val="24"/>
        </w:rPr>
        <w:lastRenderedPageBreak/>
        <w:t>Воронежской области, Кантемировского муниципального района, Журавского сельского поселения;</w:t>
      </w:r>
    </w:p>
    <w:p w:rsidR="00F63C76" w:rsidRPr="002B7DAF" w:rsidRDefault="00F63C76" w:rsidP="00F63C76">
      <w:pPr>
        <w:widowControl w:val="0"/>
        <w:numPr>
          <w:ilvl w:val="0"/>
          <w:numId w:val="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поселения.</w:t>
      </w:r>
    </w:p>
    <w:p w:rsidR="00F63C76" w:rsidRPr="002B7DAF" w:rsidRDefault="00F63C76" w:rsidP="00F63C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F63C76" w:rsidRPr="002B7DAF" w:rsidRDefault="00F63C76" w:rsidP="00F63C7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2B7DAF">
        <w:rPr>
          <w:rFonts w:ascii="Times New Roman" w:hAnsi="Times New Roman" w:cs="Times New Roman"/>
          <w:b/>
          <w:bCs/>
          <w:sz w:val="24"/>
          <w:szCs w:val="24"/>
        </w:rPr>
        <w:t>Задачами территориального планирования для Журавского сельского поселения являются: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создание условий для устойчивого развития территории сельского поселения;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определение назначений территорий сельского поселения исходя из совокупности социальных, экономических, экологических и других факторов;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развитие социальной инфраструктуры путем упорядочения и дальнейшего строительства сети новых объектов здравоохранения, образования, культуры и спорта;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восстановление инновационного </w:t>
      </w:r>
      <w:proofErr w:type="spellStart"/>
      <w:r w:rsidRPr="002B7DAF">
        <w:rPr>
          <w:rFonts w:ascii="Times New Roman" w:hAnsi="Times New Roman" w:cs="Times New Roman"/>
          <w:sz w:val="24"/>
          <w:szCs w:val="24"/>
        </w:rPr>
        <w:t>агропроизводственного</w:t>
      </w:r>
      <w:proofErr w:type="spellEnd"/>
      <w:r w:rsidRPr="002B7DAF">
        <w:rPr>
          <w:rFonts w:ascii="Times New Roman" w:hAnsi="Times New Roman" w:cs="Times New Roman"/>
          <w:sz w:val="24"/>
          <w:szCs w:val="24"/>
        </w:rPr>
        <w:t xml:space="preserve"> и промышленного комплекса сельского поселения, как одной из главных точек роста экономики сельского поселения;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освоение для целей жилищного строительства новых территорий, проведение реконструктивных мероприятий в существующей застройке;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модернизация существующей транспортной инфраструктуры;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реконструкция и модернизация существующей инженерной инфраструктуры;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реализация мероприятий по привлечению квалифицированных специалистов;</w:t>
      </w:r>
    </w:p>
    <w:p w:rsidR="00F63C76" w:rsidRPr="002B7DAF" w:rsidRDefault="00F63C76" w:rsidP="00F63C76">
      <w:pPr>
        <w:widowControl w:val="0"/>
        <w:numPr>
          <w:ilvl w:val="0"/>
          <w:numId w:val="2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сохранение окружающей среды.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Цели, задачи и мероприятия территориального планирования Генерального плана Журавского сельского поселения разработаны на основе Стратегии социально- экономического развития Воронежской области, государственных программ Воронежской области, инвестиционных проектов и ведомственных целевых программ.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Генеральный план сельского поселения увязывает запланированные государственные, региональные и муниципальные капитальные инвестиции. Он включает определение конкретных объектов, строительство которых в долгосрочном периоде необходимо для государственных и муниципальных нужд, связанных с осуществлением органами государственной власти и органами местного самоуправления полномочий в соответствующих сферах управлении, в целях взаимно согласованного решения задач социально-экономического развития, определенных в долгосрочных отраслевых, региональных и муниципальных стратегиях развития.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В свою очередь, целевыми программами, приобретающими значение планов реализации вышеуказанных документов, должна обеспечиваться увязка мероприятий по созданию объектов капитального строительства федерального, регионального и местного значения в прогнозируемом периоде с учетом целей и сроков их строительства, а также ограничений по финансовым ресурсам.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Показатели развития муниципального образования, заложенные в проекте, являются результатом исследований и обобщением прогнозов, предложений и намерений органов государственной власти Воронежской области, различных структурных подразделений администрации района, иных организаций.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области, фондовые материалы отдельных органов государственного управления Воронежской области, администрации муниципального образования и прочих организаций.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Работы над Генеральным планом Журавского сельского поселения выполнялись с учетом решений ранее разработанной Схемы территориального планирования Воронежской области, утвержденной Постановлением Правительства Воронежской области от 05.03.2009 № 158 (в действующей редакции)</w:t>
      </w:r>
      <w:r w:rsidRPr="002B7DAF">
        <w:rPr>
          <w:rFonts w:ascii="Times New Roman" w:eastAsia="Arial" w:hAnsi="Times New Roman" w:cs="Times New Roman"/>
          <w:sz w:val="24"/>
          <w:szCs w:val="24"/>
        </w:rPr>
        <w:t>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2B7DAF">
        <w:rPr>
          <w:rFonts w:ascii="Times New Roman" w:eastAsia="Arial" w:hAnsi="Times New Roman" w:cs="Times New Roman"/>
          <w:sz w:val="24"/>
          <w:szCs w:val="24"/>
        </w:rPr>
        <w:lastRenderedPageBreak/>
        <w:t>Также в генеральном плане учтены положения схемы территориального планирования Кантемировского муниципального района, утвержденной решением СНД Кантемировского муниципального района от 14.11.2012 № 60, однако в настоящий момент данная схема требует актуализации.</w:t>
      </w:r>
    </w:p>
    <w:p w:rsidR="00F63C76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Генеральный план разработан в соответствии с Конституцией Российской Федерации, Градостроительным кодексом Российской Федерации, Земельным кодексом Российской Федерации, Лесным кодексом Российской Федерации, Водным кодексом Российской Федерации, Федеральным законом «Об общих принципах организации местного самоуправления в Российской Федерации», иными федеральными законами и нормативными правовыми актами Российской Федерации, законами и иными нормативными правовыми актами Воронежской области, Уставом Журавского сельского поселения.</w:t>
      </w:r>
    </w:p>
    <w:p w:rsidR="00115555" w:rsidRPr="002B7DAF" w:rsidRDefault="00115555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30"/>
          <w:szCs w:val="30"/>
        </w:rPr>
      </w:pPr>
    </w:p>
    <w:p w:rsidR="00F63C76" w:rsidRPr="002B7DAF" w:rsidRDefault="00F63C76" w:rsidP="00115555">
      <w:pPr>
        <w:pStyle w:val="1"/>
        <w:pageBreakBefore w:val="0"/>
        <w:numPr>
          <w:ilvl w:val="0"/>
          <w:numId w:val="4"/>
        </w:numPr>
        <w:ind w:left="714" w:hanging="357"/>
        <w:jc w:val="center"/>
        <w:outlineLvl w:val="0"/>
        <w:rPr>
          <w:sz w:val="24"/>
        </w:rPr>
      </w:pPr>
      <w:bookmarkStart w:id="13" w:name="_Toc454781550"/>
      <w:bookmarkStart w:id="14" w:name="_Toc64298779"/>
      <w:bookmarkStart w:id="15" w:name="_Toc87606253"/>
      <w:r w:rsidRPr="002B7DAF">
        <w:rPr>
          <w:sz w:val="24"/>
        </w:rPr>
        <w:t>ПЕРЕЧЕНЬ МЕРОПРИЯТИЙ ПО ТЕРРИТОРИАЛЬНОМУ ПЛАНИРОВАНИЮ И УКАЗАНИЯ НА ПОСЛЕДОВАТЕЛЬНОСТЬ ИХ ВЫПОЛНЕНИЯ</w:t>
      </w:r>
      <w:bookmarkEnd w:id="13"/>
      <w:bookmarkEnd w:id="14"/>
      <w:bookmarkEnd w:id="15"/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Настоящий раздел содержит проектные решения задач территориального планирования Журавского сельского поселения – перечень мероприятий по территориальному планированию и этапы их реализации.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Мероприятия по территориальному планированию направлены, в том числе, на создание, развитие территорий и объектов капитального строительства местного значения для реализации полномочий органа местного самоуправления Журавского сельского поселения.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Вопросы местного значения поселения установлены статьей 14 Федерального закона от 06.10.2003 № 131-ФЗ «Об общих принципах организации местного самоуправления в Российской Федерации» и Уставом муниципального образования. Кроме того, статьей 14.1. этого же закона определены права органов местного самоуправления поселения на решение вопросов, не отнесенных к вопросам местного значения поселения. Значительная часть вопросов местного значения поселения решается в тесной связи с планированием развития территории. 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eastAsia="Times New Roman" w:hAnsi="Times New Roman" w:cs="Times New Roman"/>
          <w:iCs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характера, а также о возможных направлениях снижения рисков в использовании территорий, приведены в том I</w:t>
      </w:r>
      <w:r w:rsidRPr="002B7DAF">
        <w:rPr>
          <w:rFonts w:ascii="Times New Roman" w:eastAsia="Times New Roman" w:hAnsi="Times New Roman" w:cs="Times New Roman"/>
          <w:iCs/>
          <w:sz w:val="24"/>
          <w:szCs w:val="24"/>
          <w:lang w:val="en-US"/>
        </w:rPr>
        <w:t>I</w:t>
      </w:r>
      <w:r w:rsidRPr="002B7DAF">
        <w:rPr>
          <w:rFonts w:ascii="Times New Roman" w:eastAsia="Times New Roman" w:hAnsi="Times New Roman" w:cs="Times New Roman"/>
          <w:iCs/>
          <w:sz w:val="24"/>
          <w:szCs w:val="24"/>
        </w:rPr>
        <w:t xml:space="preserve"> – «Материалы по обоснованию генерального плана Журавского сельского поселения Кантемировского муниципального района Воронежской области». </w:t>
      </w:r>
      <w:r w:rsidRPr="002B7DAF">
        <w:rPr>
          <w:rFonts w:ascii="Times New Roman" w:hAnsi="Times New Roman" w:cs="Times New Roman"/>
          <w:sz w:val="24"/>
          <w:szCs w:val="24"/>
        </w:rPr>
        <w:t>В разделе предложений по территориальному планированию рассмотрены вопросы, касающиеся обеспечения первичных мер пожарной безопасности в границах населенных пунктов поселения.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При разработке Генерального плана Журавского сельского поселения учтено размещение объектов федерального, регионального и районного значения.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Основные объекты федерального значения: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 Земли лесного фонда;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 Водные объекты общего пользования - пруды и водотоки;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-Магистральный газопровод «Уренгой-Новопсков»;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Магистральный газопровод «Петровск – Новопсков».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i/>
          <w:sz w:val="24"/>
          <w:szCs w:val="24"/>
        </w:rPr>
      </w:pPr>
      <w:r w:rsidRPr="002B7DAF">
        <w:rPr>
          <w:rFonts w:ascii="Times New Roman" w:eastAsia="Calibri" w:hAnsi="Times New Roman" w:cs="Times New Roman"/>
          <w:i/>
          <w:sz w:val="24"/>
          <w:szCs w:val="24"/>
        </w:rPr>
        <w:t>-Транспортная инфраструктура: участок железной дороги ОАО РЖД филиал ЮВЖД «Воронеж - Лиски - Лихая»;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 Объекты культурного наследия:</w:t>
      </w:r>
    </w:p>
    <w:p w:rsidR="00F63C76" w:rsidRPr="002B7DAF" w:rsidRDefault="00F63C76" w:rsidP="00F63C76">
      <w:pPr>
        <w:spacing w:after="0" w:line="240" w:lineRule="auto"/>
        <w:ind w:firstLine="851"/>
        <w:jc w:val="both"/>
        <w:rPr>
          <w:rFonts w:ascii="Times New Roman" w:hAnsi="Times New Roman"/>
          <w:i/>
          <w:sz w:val="24"/>
          <w:szCs w:val="24"/>
        </w:rPr>
      </w:pPr>
      <w:r w:rsidRPr="002B7DAF">
        <w:rPr>
          <w:rFonts w:ascii="Times New Roman" w:hAnsi="Times New Roman"/>
          <w:i/>
          <w:sz w:val="24"/>
          <w:szCs w:val="24"/>
        </w:rPr>
        <w:t xml:space="preserve">- </w:t>
      </w:r>
      <w:proofErr w:type="spellStart"/>
      <w:r w:rsidRPr="002B7DAF">
        <w:rPr>
          <w:rFonts w:ascii="Times New Roman" w:hAnsi="Times New Roman"/>
          <w:i/>
          <w:sz w:val="24"/>
          <w:szCs w:val="24"/>
        </w:rPr>
        <w:t>Охрозаводской</w:t>
      </w:r>
      <w:proofErr w:type="spellEnd"/>
      <w:r w:rsidRPr="002B7DAF">
        <w:rPr>
          <w:rFonts w:ascii="Times New Roman" w:hAnsi="Times New Roman"/>
          <w:i/>
          <w:sz w:val="24"/>
          <w:szCs w:val="24"/>
        </w:rPr>
        <w:t xml:space="preserve"> курган;</w:t>
      </w:r>
    </w:p>
    <w:p w:rsidR="00F63C76" w:rsidRPr="002B7DAF" w:rsidRDefault="00F63C76" w:rsidP="00F63C76">
      <w:pPr>
        <w:spacing w:after="0" w:line="240" w:lineRule="auto"/>
        <w:ind w:firstLine="851"/>
        <w:jc w:val="both"/>
        <w:rPr>
          <w:rFonts w:ascii="Times New Roman" w:hAnsi="Times New Roman"/>
          <w:i/>
          <w:sz w:val="24"/>
          <w:szCs w:val="24"/>
        </w:rPr>
      </w:pPr>
      <w:r w:rsidRPr="002B7DAF">
        <w:rPr>
          <w:rFonts w:ascii="Times New Roman" w:hAnsi="Times New Roman"/>
          <w:i/>
          <w:sz w:val="24"/>
          <w:szCs w:val="24"/>
        </w:rPr>
        <w:lastRenderedPageBreak/>
        <w:t xml:space="preserve">- </w:t>
      </w:r>
      <w:proofErr w:type="spellStart"/>
      <w:r w:rsidRPr="002B7DAF">
        <w:rPr>
          <w:rFonts w:ascii="Times New Roman" w:hAnsi="Times New Roman"/>
          <w:i/>
          <w:sz w:val="24"/>
          <w:szCs w:val="24"/>
        </w:rPr>
        <w:t>Охрозаводское</w:t>
      </w:r>
      <w:proofErr w:type="spellEnd"/>
      <w:r w:rsidRPr="002B7DAF">
        <w:rPr>
          <w:rFonts w:ascii="Times New Roman" w:hAnsi="Times New Roman"/>
          <w:i/>
          <w:sz w:val="24"/>
          <w:szCs w:val="24"/>
        </w:rPr>
        <w:t xml:space="preserve"> поселение;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 Выявленные объекты археологического наследия.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Основные объекты регионального значения: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>- Журавский ФАП</w:t>
      </w: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proofErr w:type="spellStart"/>
      <w:r w:rsidRPr="002B7DAF">
        <w:rPr>
          <w:rFonts w:ascii="Times New Roman" w:hAnsi="Times New Roman" w:cs="Times New Roman"/>
          <w:i/>
          <w:sz w:val="24"/>
          <w:szCs w:val="24"/>
        </w:rPr>
        <w:t>Касьяновский</w:t>
      </w:r>
      <w:proofErr w:type="spellEnd"/>
      <w:r w:rsidRPr="002B7DAF">
        <w:rPr>
          <w:rFonts w:ascii="Times New Roman" w:hAnsi="Times New Roman" w:cs="Times New Roman"/>
          <w:i/>
          <w:sz w:val="24"/>
          <w:szCs w:val="24"/>
        </w:rPr>
        <w:t xml:space="preserve"> ФАП</w:t>
      </w: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 xml:space="preserve">- ФАП </w:t>
      </w:r>
      <w:proofErr w:type="spellStart"/>
      <w:r w:rsidRPr="002B7DAF">
        <w:rPr>
          <w:rFonts w:ascii="Times New Roman" w:hAnsi="Times New Roman" w:cs="Times New Roman"/>
          <w:i/>
          <w:sz w:val="24"/>
          <w:szCs w:val="24"/>
        </w:rPr>
        <w:t>Охрозаводской</w:t>
      </w:r>
      <w:proofErr w:type="spellEnd"/>
      <w:r w:rsidRPr="002B7DAF">
        <w:rPr>
          <w:rFonts w:ascii="Times New Roman" w:hAnsi="Times New Roman" w:cs="Times New Roman"/>
          <w:i/>
          <w:sz w:val="24"/>
          <w:szCs w:val="24"/>
        </w:rPr>
        <w:t>;</w:t>
      </w: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 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 xml:space="preserve">- </w:t>
      </w:r>
      <w:proofErr w:type="spellStart"/>
      <w:r w:rsidRPr="002B7DAF">
        <w:rPr>
          <w:rFonts w:ascii="Times New Roman" w:hAnsi="Times New Roman" w:cs="Times New Roman"/>
          <w:i/>
          <w:sz w:val="24"/>
          <w:szCs w:val="24"/>
        </w:rPr>
        <w:t>Пасюковский</w:t>
      </w:r>
      <w:proofErr w:type="spellEnd"/>
      <w:r w:rsidRPr="002B7DAF">
        <w:rPr>
          <w:rFonts w:ascii="Times New Roman" w:hAnsi="Times New Roman" w:cs="Times New Roman"/>
          <w:i/>
          <w:sz w:val="24"/>
          <w:szCs w:val="24"/>
        </w:rPr>
        <w:t xml:space="preserve"> ФАП;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- Инженерная инфраструктура: объекты электроснабжения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- ПС 35 кВ «Дружба»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ПС110 кВ </w:t>
      </w:r>
      <w:proofErr w:type="spellStart"/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Журавка-тяговая</w:t>
      </w:r>
      <w:proofErr w:type="spellEnd"/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- Транспортная инфраструктура: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spacing w:before="0" w:beforeAutospacing="0"/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</w:rPr>
        <w:t>- 20 ОП РЗ К В 38-0</w:t>
      </w:r>
      <w:r w:rsidRPr="002B7DAF">
        <w:rPr>
          <w:b w:val="0"/>
          <w:shd w:val="clear" w:color="auto" w:fill="FFFFFF"/>
        </w:rPr>
        <w:t xml:space="preserve"> Воронеж-Луганск </w:t>
      </w:r>
      <w:r w:rsidRPr="002B7DAF">
        <w:rPr>
          <w:b w:val="0"/>
          <w:shd w:val="clear" w:color="auto" w:fill="FFFFFF"/>
          <w:lang w:val="en-US"/>
        </w:rPr>
        <w:t>II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</w:rPr>
        <w:t>- 20 ОП РЗ Н 22-12 Кантемировка - Новомарковка</w:t>
      </w:r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IV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hd w:val="clear" w:color="auto" w:fill="FFFFFF"/>
        </w:rPr>
        <w:t xml:space="preserve">- </w:t>
      </w:r>
      <w:r w:rsidRPr="002B7DAF">
        <w:rPr>
          <w:b w:val="0"/>
          <w:sz w:val="22"/>
          <w:szCs w:val="22"/>
        </w:rPr>
        <w:t>20 ОП РЗ Н 26-12</w:t>
      </w:r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z w:val="22"/>
          <w:szCs w:val="22"/>
        </w:rPr>
        <w:t>«Богучар-Кантемировка» - п. Охровый Завод</w:t>
      </w:r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IV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hd w:val="clear" w:color="auto" w:fill="FFFFFF"/>
        </w:rPr>
        <w:t>-</w:t>
      </w:r>
      <w:r w:rsidRPr="002B7DAF">
        <w:rPr>
          <w:b w:val="0"/>
          <w:sz w:val="22"/>
          <w:szCs w:val="22"/>
        </w:rPr>
        <w:t xml:space="preserve">20 ОП РЗ Н 3-12«Воронеж – Луганск» - с. </w:t>
      </w:r>
      <w:proofErr w:type="spellStart"/>
      <w:r w:rsidRPr="002B7DAF">
        <w:rPr>
          <w:b w:val="0"/>
          <w:sz w:val="22"/>
          <w:szCs w:val="22"/>
        </w:rPr>
        <w:t>Касьяновка</w:t>
      </w:r>
      <w:proofErr w:type="spellEnd"/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IV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hd w:val="clear" w:color="auto" w:fill="FFFFFF"/>
        </w:rPr>
        <w:t xml:space="preserve">- </w:t>
      </w:r>
      <w:r w:rsidRPr="002B7DAF">
        <w:rPr>
          <w:b w:val="0"/>
          <w:sz w:val="22"/>
          <w:szCs w:val="22"/>
        </w:rPr>
        <w:t xml:space="preserve">20 ОП РЗ Н 6-12«Воронеж – Луганск» - с. </w:t>
      </w:r>
      <w:proofErr w:type="spellStart"/>
      <w:r w:rsidRPr="002B7DAF">
        <w:rPr>
          <w:b w:val="0"/>
          <w:sz w:val="22"/>
          <w:szCs w:val="22"/>
        </w:rPr>
        <w:t>Пасюковка</w:t>
      </w:r>
      <w:proofErr w:type="spellEnd"/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IV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hd w:val="clear" w:color="auto" w:fill="FFFFFF"/>
        </w:rPr>
        <w:t xml:space="preserve">- </w:t>
      </w:r>
      <w:r w:rsidRPr="002B7DAF">
        <w:rPr>
          <w:b w:val="0"/>
          <w:sz w:val="22"/>
          <w:szCs w:val="22"/>
        </w:rPr>
        <w:t>20 ОП РЗ Н 7-12 «Воронеж – Луганск» - с. Журавка</w:t>
      </w:r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IV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z w:val="22"/>
          <w:szCs w:val="22"/>
        </w:rPr>
        <w:t>20 ОП РЗ Н 7-12 «Воронеж – Луганск» - с. Журавка</w:t>
      </w:r>
      <w:r w:rsidRPr="002B7DAF">
        <w:rPr>
          <w:b w:val="0"/>
          <w:shd w:val="clear" w:color="auto" w:fill="FFFFFF"/>
        </w:rPr>
        <w:t>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  <w:r w:rsidRPr="002B7DAF">
        <w:rPr>
          <w:b w:val="0"/>
          <w:sz w:val="22"/>
          <w:szCs w:val="22"/>
        </w:rPr>
        <w:t xml:space="preserve">20 ОП РЗ Н 33-12 Кантемировка - </w:t>
      </w:r>
      <w:proofErr w:type="spellStart"/>
      <w:r w:rsidRPr="002B7DAF">
        <w:rPr>
          <w:b w:val="0"/>
          <w:sz w:val="22"/>
          <w:szCs w:val="22"/>
        </w:rPr>
        <w:t>Касьяновка</w:t>
      </w:r>
      <w:proofErr w:type="spellEnd"/>
      <w:r w:rsidRPr="002B7DAF">
        <w:rPr>
          <w:b w:val="0"/>
          <w:shd w:val="clear" w:color="auto" w:fill="FFFFFF"/>
        </w:rPr>
        <w:t xml:space="preserve"> </w:t>
      </w:r>
      <w:r w:rsidRPr="002B7DAF">
        <w:rPr>
          <w:b w:val="0"/>
          <w:shd w:val="clear" w:color="auto" w:fill="FFFFFF"/>
          <w:lang w:val="en-US"/>
        </w:rPr>
        <w:t>V</w:t>
      </w:r>
      <w:r w:rsidRPr="002B7DAF">
        <w:rPr>
          <w:b w:val="0"/>
          <w:shd w:val="clear" w:color="auto" w:fill="FFFFFF"/>
        </w:rPr>
        <w:t xml:space="preserve"> технической категории;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ind w:left="851"/>
        <w:contextualSpacing/>
        <w:rPr>
          <w:b w:val="0"/>
          <w:shd w:val="clear" w:color="auto" w:fill="FFFFFF"/>
        </w:rPr>
      </w:pP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sz w:val="24"/>
          <w:szCs w:val="24"/>
          <w:lang w:bidi="en-US"/>
        </w:rPr>
        <w:t>Основные объекты капитального строительства районного значения: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2B7DAF">
        <w:rPr>
          <w:rFonts w:ascii="Times New Roman" w:hAnsi="Times New Roman" w:cs="Times New Roman"/>
          <w:i/>
        </w:rPr>
        <w:t xml:space="preserve">МКОУ </w:t>
      </w:r>
      <w:proofErr w:type="spellStart"/>
      <w:r w:rsidRPr="002B7DAF">
        <w:rPr>
          <w:rFonts w:ascii="Times New Roman" w:hAnsi="Times New Roman" w:cs="Times New Roman"/>
          <w:i/>
        </w:rPr>
        <w:t>Касьяновская</w:t>
      </w:r>
      <w:proofErr w:type="spellEnd"/>
      <w:r w:rsidRPr="002B7DAF">
        <w:rPr>
          <w:rFonts w:ascii="Times New Roman" w:hAnsi="Times New Roman" w:cs="Times New Roman"/>
          <w:i/>
        </w:rPr>
        <w:t xml:space="preserve"> СОШ</w:t>
      </w: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2B7DAF">
        <w:rPr>
          <w:rFonts w:ascii="Times New Roman" w:hAnsi="Times New Roman" w:cs="Times New Roman"/>
          <w:i/>
        </w:rPr>
        <w:t xml:space="preserve">МКОУ </w:t>
      </w:r>
      <w:proofErr w:type="spellStart"/>
      <w:r w:rsidRPr="002B7DAF">
        <w:rPr>
          <w:rFonts w:ascii="Times New Roman" w:hAnsi="Times New Roman" w:cs="Times New Roman"/>
          <w:i/>
        </w:rPr>
        <w:t>Охрозаводская</w:t>
      </w:r>
      <w:proofErr w:type="spellEnd"/>
      <w:r w:rsidRPr="002B7DAF">
        <w:rPr>
          <w:rFonts w:ascii="Times New Roman" w:hAnsi="Times New Roman" w:cs="Times New Roman"/>
          <w:i/>
        </w:rPr>
        <w:t xml:space="preserve"> СОШ</w:t>
      </w: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 xml:space="preserve">- </w:t>
      </w:r>
      <w:r w:rsidRPr="002B7DAF">
        <w:rPr>
          <w:rFonts w:ascii="Times New Roman" w:hAnsi="Times New Roman" w:cs="Times New Roman"/>
          <w:i/>
        </w:rPr>
        <w:t xml:space="preserve">МКОУ </w:t>
      </w:r>
      <w:proofErr w:type="spellStart"/>
      <w:r w:rsidRPr="002B7DAF">
        <w:rPr>
          <w:rFonts w:ascii="Times New Roman" w:hAnsi="Times New Roman" w:cs="Times New Roman"/>
          <w:i/>
        </w:rPr>
        <w:t>Касьяновская</w:t>
      </w:r>
      <w:proofErr w:type="spellEnd"/>
      <w:r w:rsidRPr="002B7DAF">
        <w:rPr>
          <w:rFonts w:ascii="Times New Roman" w:hAnsi="Times New Roman" w:cs="Times New Roman"/>
          <w:i/>
        </w:rPr>
        <w:t xml:space="preserve"> СОШ структурное подразделение детский сад,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</w:rPr>
        <w:t xml:space="preserve">- </w:t>
      </w:r>
      <w:proofErr w:type="spellStart"/>
      <w:r w:rsidRPr="002B7DAF">
        <w:rPr>
          <w:rFonts w:ascii="Times New Roman" w:hAnsi="Times New Roman" w:cs="Times New Roman"/>
          <w:i/>
        </w:rPr>
        <w:t>Охрозаводской</w:t>
      </w:r>
      <w:proofErr w:type="spellEnd"/>
      <w:r w:rsidRPr="002B7DAF">
        <w:rPr>
          <w:rFonts w:ascii="Times New Roman" w:hAnsi="Times New Roman" w:cs="Times New Roman"/>
          <w:i/>
        </w:rPr>
        <w:t xml:space="preserve"> детский сад;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  <w:lang w:bidi="en-US"/>
        </w:rPr>
      </w:pPr>
      <w:r w:rsidRPr="002B7DAF">
        <w:rPr>
          <w:rFonts w:ascii="Times New Roman" w:hAnsi="Times New Roman" w:cs="Times New Roman"/>
          <w:i/>
          <w:sz w:val="24"/>
          <w:szCs w:val="24"/>
          <w:lang w:bidi="en-US"/>
        </w:rPr>
        <w:t>- Инженерная инфраструктура: газопроводные сети высокого давления, ЛЭП 220 кВ, ЛЭП 110 кВ, ЛЭП 35 кВ, ЛЭП 10 кВ, ЛЭП 0,4 кВ.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Учет интересов Российской Федерации, Воронежской области, Кантемировского муниципального района, сопредельных муниципальных образований в составе Генерального плана Журавского сельского поселения, осуществляется следующими мероприятиями территориального планирования:</w:t>
      </w:r>
    </w:p>
    <w:p w:rsidR="00F63C76" w:rsidRPr="002B7DAF" w:rsidRDefault="00F63C76" w:rsidP="00F63C76">
      <w:pPr>
        <w:pStyle w:val="ae"/>
        <w:numPr>
          <w:ilvl w:val="0"/>
          <w:numId w:val="11"/>
        </w:numPr>
        <w:tabs>
          <w:tab w:val="left" w:pos="851"/>
        </w:tabs>
        <w:ind w:left="0" w:firstLine="567"/>
        <w:jc w:val="both"/>
      </w:pPr>
      <w:r w:rsidRPr="002B7DAF">
        <w:t>реализацией основных решений документов территориального планирования Российской Федерации, государственных программ Российской Федерации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63C76" w:rsidRPr="002B7DAF" w:rsidRDefault="00F63C76" w:rsidP="00F63C7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 реализацией основных решений документов территориального планирования Воронежской области, государственных программ Воронежской области и иных документов программного характера в области развития территорий, установления и соблюдения режима ограничений на использование территорий в пределах полномочий поселения;</w:t>
      </w:r>
    </w:p>
    <w:p w:rsidR="00F63C76" w:rsidRPr="002B7DAF" w:rsidRDefault="00F63C76" w:rsidP="00F63C7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 реализацией целевых программ и иных документов программного характера в области развития территорий в пределах полномочий поселения;</w:t>
      </w:r>
    </w:p>
    <w:p w:rsidR="00F63C76" w:rsidRPr="002B7DAF" w:rsidRDefault="00F63C76" w:rsidP="00F63C76">
      <w:pPr>
        <w:widowControl w:val="0"/>
        <w:numPr>
          <w:ilvl w:val="0"/>
          <w:numId w:val="11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 учетом интересов сопредельных муниципальных образований, отраженных в соответствующих документах территориального планирования, и ограничений на использование территорий, распространяющихся на территорию Журавского сельского поселения.</w:t>
      </w:r>
    </w:p>
    <w:p w:rsidR="00F63C76" w:rsidRDefault="00F63C76" w:rsidP="00F63C76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115555" w:rsidRPr="002B7DAF" w:rsidRDefault="00115555" w:rsidP="00F63C76">
      <w:pPr>
        <w:widowControl w:val="0"/>
        <w:autoSpaceDN w:val="0"/>
        <w:adjustRightInd w:val="0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pStyle w:val="ae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</w:rPr>
      </w:pPr>
      <w:bookmarkStart w:id="16" w:name="_Toc43225620"/>
      <w:bookmarkStart w:id="17" w:name="_Toc64298780"/>
      <w:bookmarkStart w:id="18" w:name="_Toc87606254"/>
      <w:r w:rsidRPr="002B7DAF">
        <w:rPr>
          <w:rFonts w:eastAsia="Calibri"/>
          <w:b/>
        </w:rPr>
        <w:lastRenderedPageBreak/>
        <w:t>Предложения по оптимизации административно-территориального устройства Журавского сельского поселения</w:t>
      </w:r>
      <w:r w:rsidRPr="002B7DAF">
        <w:rPr>
          <w:b/>
        </w:rPr>
        <w:t>.</w:t>
      </w:r>
      <w:bookmarkEnd w:id="16"/>
      <w:bookmarkEnd w:id="17"/>
      <w:bookmarkEnd w:id="18"/>
    </w:p>
    <w:p w:rsidR="00F63C76" w:rsidRPr="002B7DAF" w:rsidRDefault="00F63C76" w:rsidP="00F63C76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Границы населенных пунктов, входящих в состав Журавского сельского поселения разработаны в процессе разработки актуализированного генерального плана</w:t>
      </w:r>
      <w:r w:rsidRPr="002B7DAF">
        <w:rPr>
          <w:rFonts w:ascii="Times New Roman" w:eastAsia="TimesNewRomanPSMT" w:hAnsi="Times New Roman" w:cs="Times New Roman"/>
          <w:sz w:val="24"/>
          <w:szCs w:val="24"/>
        </w:rPr>
        <w:t>.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</w:p>
    <w:p w:rsidR="00F63C76" w:rsidRPr="002B7DAF" w:rsidRDefault="00F63C76" w:rsidP="00F63C76">
      <w:pPr>
        <w:pStyle w:val="Standard"/>
        <w:ind w:firstLine="567"/>
        <w:jc w:val="both"/>
      </w:pPr>
      <w:r w:rsidRPr="001A6956">
        <w:t xml:space="preserve">В составе генерального плана подготовлено </w:t>
      </w:r>
      <w:r w:rsidRPr="001A6956">
        <w:rPr>
          <w:b/>
        </w:rPr>
        <w:t xml:space="preserve">приложение к Тому </w:t>
      </w:r>
      <w:r w:rsidRPr="001A6956">
        <w:rPr>
          <w:b/>
          <w:lang w:val="en-US"/>
        </w:rPr>
        <w:t>I</w:t>
      </w:r>
      <w:r w:rsidRPr="001A6956">
        <w:rPr>
          <w:b/>
        </w:rPr>
        <w:t xml:space="preserve"> «</w:t>
      </w:r>
      <w:r w:rsidRPr="001A6956">
        <w:t xml:space="preserve">Сведения о границах населенных пунктов села Журавка, хутора Казимировка, поселка Охрового Завода, села </w:t>
      </w:r>
      <w:proofErr w:type="spellStart"/>
      <w:r w:rsidRPr="001A6956">
        <w:t>Пасюковка</w:t>
      </w:r>
      <w:proofErr w:type="spellEnd"/>
      <w:r w:rsidRPr="001A6956">
        <w:t xml:space="preserve">» </w:t>
      </w:r>
      <w:r w:rsidRPr="002B7DAF">
        <w:t>(</w:t>
      </w:r>
      <w:r w:rsidRPr="002B7DAF">
        <w:rPr>
          <w:rFonts w:eastAsia="TimesNewRoman"/>
        </w:rPr>
        <w:t>графическое описание местоположения границ населенных пунктов, перечень координат характерных точек границ населенных пунктов</w:t>
      </w:r>
      <w:r w:rsidRPr="002B7DAF">
        <w:t>).</w:t>
      </w:r>
    </w:p>
    <w:p w:rsidR="00F63C76" w:rsidRDefault="00F63C76" w:rsidP="00F63C76">
      <w:pPr>
        <w:widowControl w:val="0"/>
        <w:autoSpaceDE w:val="0"/>
        <w:autoSpaceDN w:val="0"/>
        <w:spacing w:after="0"/>
        <w:ind w:firstLine="567"/>
        <w:jc w:val="both"/>
        <w:rPr>
          <w:rFonts w:ascii="Times New Roman" w:hAnsi="Times New Roman" w:cs="Times New Roman"/>
          <w:spacing w:val="-4"/>
          <w:sz w:val="24"/>
          <w:szCs w:val="24"/>
        </w:rPr>
      </w:pPr>
      <w:r w:rsidRPr="00F11EB3">
        <w:rPr>
          <w:rFonts w:ascii="Times New Roman" w:hAnsi="Times New Roman" w:cs="Times New Roman"/>
          <w:spacing w:val="-4"/>
          <w:sz w:val="24"/>
          <w:szCs w:val="24"/>
        </w:rPr>
        <w:t xml:space="preserve">Границы населенных пунктов села Журавка, хутора Казимировка, поселка Охрового Завода, села </w:t>
      </w:r>
      <w:proofErr w:type="spellStart"/>
      <w:r w:rsidRPr="00F11EB3">
        <w:rPr>
          <w:rFonts w:ascii="Times New Roman" w:hAnsi="Times New Roman" w:cs="Times New Roman"/>
          <w:spacing w:val="-4"/>
          <w:sz w:val="24"/>
          <w:szCs w:val="24"/>
        </w:rPr>
        <w:t>Пасюковка</w:t>
      </w:r>
      <w:proofErr w:type="spellEnd"/>
      <w:r w:rsidRPr="00F11EB3">
        <w:rPr>
          <w:rFonts w:ascii="Times New Roman" w:hAnsi="Times New Roman" w:cs="Times New Roman"/>
          <w:spacing w:val="-4"/>
          <w:sz w:val="24"/>
          <w:szCs w:val="24"/>
        </w:rPr>
        <w:t xml:space="preserve"> утверждены решением Совета народных депутатов Журавского сельского поселения от 27.06.2022 № 108. 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Границы населенного пункта села </w:t>
      </w:r>
      <w:proofErr w:type="spellStart"/>
      <w:r>
        <w:rPr>
          <w:rFonts w:ascii="Times New Roman" w:hAnsi="Times New Roman" w:cs="Times New Roman"/>
          <w:spacing w:val="-4"/>
          <w:sz w:val="24"/>
          <w:szCs w:val="24"/>
        </w:rPr>
        <w:t>Касьяновка</w:t>
      </w:r>
      <w:proofErr w:type="spellEnd"/>
      <w:r>
        <w:rPr>
          <w:rFonts w:ascii="Times New Roman" w:hAnsi="Times New Roman" w:cs="Times New Roman"/>
          <w:spacing w:val="-4"/>
          <w:sz w:val="24"/>
          <w:szCs w:val="24"/>
        </w:rPr>
        <w:t xml:space="preserve"> имеют пересечения с землями лесного фонда и не согласованы Управлением лесного хозяйства Воронежской области. </w:t>
      </w:r>
      <w:r w:rsidRPr="00F11EB3">
        <w:rPr>
          <w:rFonts w:ascii="Times New Roman" w:hAnsi="Times New Roman" w:cs="Times New Roman"/>
          <w:spacing w:val="-4"/>
          <w:sz w:val="24"/>
          <w:szCs w:val="24"/>
        </w:rPr>
        <w:t xml:space="preserve">Сведения о границах населенных пунктов хутора Казимировка и села </w:t>
      </w:r>
      <w:proofErr w:type="spellStart"/>
      <w:r w:rsidRPr="00F11EB3">
        <w:rPr>
          <w:rFonts w:ascii="Times New Roman" w:hAnsi="Times New Roman" w:cs="Times New Roman"/>
          <w:spacing w:val="-4"/>
          <w:sz w:val="24"/>
          <w:szCs w:val="24"/>
        </w:rPr>
        <w:t>Пасюковка</w:t>
      </w:r>
      <w:proofErr w:type="spellEnd"/>
      <w:r w:rsidRPr="00F11EB3">
        <w:rPr>
          <w:rFonts w:ascii="Times New Roman" w:hAnsi="Times New Roman" w:cs="Times New Roman"/>
          <w:spacing w:val="-4"/>
          <w:sz w:val="24"/>
          <w:szCs w:val="24"/>
        </w:rPr>
        <w:t xml:space="preserve"> внесены в ЕГРН.</w:t>
      </w:r>
      <w:r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</w:p>
    <w:p w:rsidR="00F63C76" w:rsidRPr="00F11EB3" w:rsidRDefault="00F63C76" w:rsidP="00F63C76">
      <w:pPr>
        <w:pStyle w:val="Standard"/>
        <w:spacing w:line="276" w:lineRule="auto"/>
        <w:ind w:firstLine="567"/>
        <w:jc w:val="both"/>
      </w:pPr>
      <w:r w:rsidRPr="00F11EB3">
        <w:rPr>
          <w:spacing w:val="-4"/>
        </w:rPr>
        <w:t xml:space="preserve">Границы населенных пунктов </w:t>
      </w:r>
      <w:r w:rsidRPr="00F11EB3">
        <w:t xml:space="preserve">села Журавка и поселка Охрового Завода, </w:t>
      </w:r>
      <w:r>
        <w:t xml:space="preserve">откорректированы и утверждены </w:t>
      </w:r>
      <w:r w:rsidRPr="00F11EB3">
        <w:rPr>
          <w:spacing w:val="-4"/>
        </w:rPr>
        <w:t>решением Совета народных депутатов Журавского сельского поселения от</w:t>
      </w:r>
      <w:r>
        <w:t xml:space="preserve"> </w:t>
      </w:r>
      <w:r w:rsidRPr="00B8383B">
        <w:rPr>
          <w:szCs w:val="20"/>
          <w:lang w:eastAsia="ru-RU"/>
        </w:rPr>
        <w:t>08.12.2022 №130</w:t>
      </w:r>
      <w:r w:rsidRPr="00F11EB3">
        <w:t xml:space="preserve">. </w:t>
      </w:r>
    </w:p>
    <w:p w:rsidR="00F63C76" w:rsidRPr="00900ECE" w:rsidRDefault="00F63C76" w:rsidP="00F63C76">
      <w:pPr>
        <w:pStyle w:val="Standard"/>
        <w:spacing w:line="276" w:lineRule="auto"/>
        <w:ind w:firstLine="567"/>
        <w:jc w:val="both"/>
        <w:rPr>
          <w:color w:val="171717" w:themeColor="background2" w:themeShade="1A"/>
        </w:rPr>
      </w:pPr>
      <w:r w:rsidRPr="00900ECE">
        <w:rPr>
          <w:color w:val="171717" w:themeColor="background2" w:themeShade="1A"/>
        </w:rPr>
        <w:t xml:space="preserve">Границы населенного пункта села </w:t>
      </w:r>
      <w:proofErr w:type="spellStart"/>
      <w:r w:rsidRPr="00900ECE">
        <w:rPr>
          <w:color w:val="171717" w:themeColor="background2" w:themeShade="1A"/>
        </w:rPr>
        <w:t>Касьяновка</w:t>
      </w:r>
      <w:proofErr w:type="spellEnd"/>
      <w:r w:rsidRPr="00900ECE">
        <w:rPr>
          <w:color w:val="171717" w:themeColor="background2" w:themeShade="1A"/>
        </w:rPr>
        <w:t xml:space="preserve"> утверждены </w:t>
      </w:r>
      <w:r w:rsidRPr="00900ECE">
        <w:rPr>
          <w:color w:val="171717" w:themeColor="background2" w:themeShade="1A"/>
          <w:spacing w:val="-4"/>
        </w:rPr>
        <w:t>решением Совета народных депутатов Журавского сельского поселения от</w:t>
      </w:r>
      <w:r w:rsidRPr="00900ECE">
        <w:rPr>
          <w:color w:val="171717" w:themeColor="background2" w:themeShade="1A"/>
        </w:rPr>
        <w:t xml:space="preserve"> </w:t>
      </w:r>
      <w:r w:rsidR="00900ECE">
        <w:rPr>
          <w:color w:val="171717" w:themeColor="background2" w:themeShade="1A"/>
          <w:szCs w:val="20"/>
          <w:lang w:eastAsia="ru-RU"/>
        </w:rPr>
        <w:t>11.07</w:t>
      </w:r>
      <w:r w:rsidRPr="00900ECE">
        <w:rPr>
          <w:color w:val="171717" w:themeColor="background2" w:themeShade="1A"/>
          <w:szCs w:val="20"/>
          <w:lang w:eastAsia="ru-RU"/>
        </w:rPr>
        <w:t>.2023 №</w:t>
      </w:r>
      <w:r w:rsidR="00900ECE">
        <w:rPr>
          <w:color w:val="171717" w:themeColor="background2" w:themeShade="1A"/>
          <w:szCs w:val="20"/>
          <w:lang w:eastAsia="ru-RU"/>
        </w:rPr>
        <w:t xml:space="preserve"> 170</w:t>
      </w:r>
      <w:r w:rsidRPr="00900ECE">
        <w:rPr>
          <w:color w:val="171717" w:themeColor="background2" w:themeShade="1A"/>
        </w:rPr>
        <w:t xml:space="preserve">. </w:t>
      </w:r>
    </w:p>
    <w:p w:rsidR="00F63C76" w:rsidRPr="00BD1ED0" w:rsidRDefault="00F63C76" w:rsidP="00F63C7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Общая площадь земель в границах населенных пунктов на территории Журавского сельского поселения составляет 645,67 га, в том числе: </w:t>
      </w:r>
    </w:p>
    <w:p w:rsidR="00F63C76" w:rsidRPr="00BD1ED0" w:rsidRDefault="00F63C76" w:rsidP="00F63C76">
      <w:pPr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PSMT" w:hAnsi="Times New Roman" w:cs="Times New Roman"/>
          <w:sz w:val="24"/>
          <w:szCs w:val="24"/>
          <w:lang w:eastAsia="ru-RU"/>
        </w:rPr>
        <w:t>село Журавка</w:t>
      </w: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 — 23</w:t>
      </w:r>
      <w:r w:rsidRPr="00BD1ED0">
        <w:rPr>
          <w:rFonts w:ascii="Times New Roman" w:eastAsia="TimesNewRoman" w:hAnsi="Times New Roman" w:cs="Times New Roman"/>
          <w:sz w:val="24"/>
          <w:szCs w:val="24"/>
          <w:lang w:val="en-US" w:eastAsia="ru-RU"/>
        </w:rPr>
        <w:t>2</w:t>
      </w: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,78 га; </w:t>
      </w:r>
    </w:p>
    <w:p w:rsidR="00F63C76" w:rsidRPr="00BD1ED0" w:rsidRDefault="00F63C76" w:rsidP="00F63C76">
      <w:pPr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>хутор Казимировка — 71,24 га;</w:t>
      </w:r>
    </w:p>
    <w:p w:rsidR="00F63C76" w:rsidRPr="00BD1ED0" w:rsidRDefault="00F63C76" w:rsidP="00F63C76">
      <w:pPr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село </w:t>
      </w:r>
      <w:proofErr w:type="spellStart"/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>Касьяновка</w:t>
      </w:r>
      <w:proofErr w:type="spellEnd"/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 — 229,21 га;</w:t>
      </w:r>
    </w:p>
    <w:p w:rsidR="00F63C76" w:rsidRPr="00BD1ED0" w:rsidRDefault="00F63C76" w:rsidP="00F63C76">
      <w:pPr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поселок Охрового Завода – 53,61 га;  </w:t>
      </w:r>
    </w:p>
    <w:p w:rsidR="00F63C76" w:rsidRPr="00BD1ED0" w:rsidRDefault="00F63C76" w:rsidP="00F63C76">
      <w:pPr>
        <w:numPr>
          <w:ilvl w:val="0"/>
          <w:numId w:val="30"/>
        </w:numPr>
        <w:tabs>
          <w:tab w:val="left" w:pos="851"/>
        </w:tabs>
        <w:autoSpaceDE w:val="0"/>
        <w:autoSpaceDN w:val="0"/>
        <w:adjustRightInd w:val="0"/>
        <w:spacing w:after="0"/>
        <w:ind w:left="0" w:firstLine="567"/>
        <w:jc w:val="both"/>
        <w:rPr>
          <w:rFonts w:ascii="Times New Roman" w:eastAsia="TimesNewRoman" w:hAnsi="Times New Roman" w:cs="Times New Roman"/>
          <w:sz w:val="24"/>
          <w:szCs w:val="24"/>
          <w:lang w:eastAsia="ru-RU"/>
        </w:rPr>
      </w:pPr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село </w:t>
      </w:r>
      <w:proofErr w:type="spellStart"/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>Пасюковка</w:t>
      </w:r>
      <w:proofErr w:type="spellEnd"/>
      <w:r w:rsidRPr="00BD1ED0">
        <w:rPr>
          <w:rFonts w:ascii="Times New Roman" w:eastAsia="TimesNewRoman" w:hAnsi="Times New Roman" w:cs="Times New Roman"/>
          <w:sz w:val="24"/>
          <w:szCs w:val="24"/>
          <w:lang w:eastAsia="ru-RU"/>
        </w:rPr>
        <w:t xml:space="preserve"> — 58,48 га.</w:t>
      </w:r>
    </w:p>
    <w:p w:rsidR="00F63C76" w:rsidRPr="002B7DAF" w:rsidRDefault="00F63C76" w:rsidP="00F63C76">
      <w:pPr>
        <w:pStyle w:val="10"/>
        <w:numPr>
          <w:ilvl w:val="0"/>
          <w:numId w:val="0"/>
        </w:numPr>
        <w:spacing w:before="0" w:beforeAutospacing="0"/>
        <w:ind w:firstLine="567"/>
        <w:rPr>
          <w:b w:val="0"/>
          <w:i w:val="0"/>
        </w:rPr>
      </w:pPr>
    </w:p>
    <w:tbl>
      <w:tblPr>
        <w:tblW w:w="9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9"/>
        <w:gridCol w:w="6946"/>
        <w:gridCol w:w="2295"/>
      </w:tblGrid>
      <w:tr w:rsidR="00F63C76" w:rsidRPr="002B7DAF" w:rsidTr="00F63C76">
        <w:trPr>
          <w:trHeight w:val="649"/>
          <w:tblHeader/>
          <w:jc w:val="center"/>
        </w:trPr>
        <w:tc>
          <w:tcPr>
            <w:tcW w:w="539" w:type="dxa"/>
            <w:vMerge w:val="restart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946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u w:val="single"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425"/>
          <w:tblHeader/>
          <w:jc w:val="center"/>
        </w:trPr>
        <w:tc>
          <w:tcPr>
            <w:tcW w:w="539" w:type="dxa"/>
            <w:vMerge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6946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Расчетный срок</w:t>
            </w:r>
          </w:p>
        </w:tc>
      </w:tr>
      <w:tr w:rsidR="00F63C76" w:rsidRPr="002B7DAF" w:rsidTr="00F63C7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63C76" w:rsidRPr="002B7DAF" w:rsidRDefault="00F63C76" w:rsidP="00F63C76">
            <w:pPr>
              <w:pStyle w:val="ae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shd w:val="clear" w:color="auto" w:fill="FFFFFF" w:themeFill="background1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2B7DAF">
              <w:rPr>
                <w:rFonts w:ascii="Times New Roman" w:eastAsia="TimesNewRoman" w:hAnsi="Times New Roman" w:cs="Times New Roman"/>
              </w:rPr>
              <w:t xml:space="preserve">Проведение комплекса мероприятий по установлению границ населенных пунктов Журавского сельского поселения, в порядке, определенном действующим законодательством и </w:t>
            </w:r>
            <w:r w:rsidRPr="002B7DAF">
              <w:rPr>
                <w:rFonts w:ascii="Times New Roman" w:hAnsi="Times New Roman" w:cs="Times New Roman"/>
              </w:rPr>
              <w:t>внесению сведений о границах в ЕГРН.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F63C76" w:rsidRPr="002B7DAF" w:rsidTr="00F63C76">
        <w:trPr>
          <w:trHeight w:val="729"/>
          <w:jc w:val="center"/>
        </w:trPr>
        <w:tc>
          <w:tcPr>
            <w:tcW w:w="539" w:type="dxa"/>
            <w:shd w:val="clear" w:color="auto" w:fill="FFFFFF" w:themeFill="background1"/>
          </w:tcPr>
          <w:p w:rsidR="00F63C76" w:rsidRPr="002B7DAF" w:rsidRDefault="00F63C76" w:rsidP="00F63C76">
            <w:pPr>
              <w:pStyle w:val="ae"/>
              <w:numPr>
                <w:ilvl w:val="0"/>
                <w:numId w:val="29"/>
              </w:numPr>
              <w:ind w:left="0" w:firstLine="0"/>
              <w:jc w:val="center"/>
            </w:pPr>
          </w:p>
        </w:tc>
        <w:tc>
          <w:tcPr>
            <w:tcW w:w="6946" w:type="dxa"/>
            <w:shd w:val="clear" w:color="auto" w:fill="FFFFFF" w:themeFill="background1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</w:rPr>
            </w:pPr>
            <w:r w:rsidRPr="002B7DAF">
              <w:rPr>
                <w:rFonts w:ascii="Times New Roman" w:hAnsi="Times New Roman" w:cs="Times New Roman"/>
              </w:rPr>
              <w:t>Проведение необходимых мероприятий по уточнению площадей земель различных категорий на территории Журавского сельского поселения и внесении соответствующих изменения в учётную документацию.</w:t>
            </w:r>
          </w:p>
        </w:tc>
        <w:tc>
          <w:tcPr>
            <w:tcW w:w="2295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F63C76" w:rsidRPr="002B7DAF" w:rsidRDefault="00F63C76" w:rsidP="00F63C76">
      <w:pPr>
        <w:autoSpaceDE w:val="0"/>
        <w:autoSpaceDN w:val="0"/>
        <w:adjustRightInd w:val="0"/>
        <w:spacing w:after="0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bookmarkStart w:id="19" w:name="_Toc454781553"/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hAnsi="Times New Roman" w:cs="Times New Roman"/>
          <w:i/>
          <w:sz w:val="24"/>
          <w:szCs w:val="24"/>
        </w:rPr>
        <w:t xml:space="preserve">Мероприятия отображены на «Карте границ населенных пунктов, входящих в состав поселения» и «Карте планируемого размещения объектов капитального строительства местного значения». </w:t>
      </w:r>
    </w:p>
    <w:p w:rsidR="00F63C76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15555" w:rsidRDefault="00115555" w:rsidP="00F63C7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15555" w:rsidRDefault="00115555" w:rsidP="00F63C7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115555" w:rsidRPr="002B7DAF" w:rsidRDefault="00115555" w:rsidP="00F63C76">
      <w:pPr>
        <w:spacing w:after="0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63C76" w:rsidRPr="002B7DAF" w:rsidRDefault="00F63C76" w:rsidP="00F63C76">
      <w:pPr>
        <w:pStyle w:val="ae"/>
        <w:numPr>
          <w:ilvl w:val="1"/>
          <w:numId w:val="9"/>
        </w:numPr>
        <w:ind w:left="0" w:firstLine="567"/>
        <w:jc w:val="center"/>
        <w:outlineLvl w:val="1"/>
        <w:rPr>
          <w:rFonts w:eastAsia="Times New Roman"/>
          <w:b/>
          <w:iCs/>
          <w:kern w:val="0"/>
        </w:rPr>
      </w:pPr>
      <w:bookmarkStart w:id="20" w:name="_Toc40350060"/>
      <w:bookmarkStart w:id="21" w:name="_Toc43225621"/>
      <w:bookmarkStart w:id="22" w:name="_Toc64298783"/>
      <w:bookmarkStart w:id="23" w:name="_Toc87606255"/>
      <w:bookmarkEnd w:id="19"/>
      <w:r w:rsidRPr="002B7DAF">
        <w:rPr>
          <w:b/>
        </w:rPr>
        <w:t>Мероприятия по совершенствованию и развитию функционального зонировани</w:t>
      </w:r>
      <w:bookmarkEnd w:id="20"/>
      <w:r w:rsidRPr="002B7DAF">
        <w:rPr>
          <w:b/>
        </w:rPr>
        <w:t>я.</w:t>
      </w:r>
      <w:bookmarkEnd w:id="21"/>
      <w:bookmarkEnd w:id="22"/>
      <w:bookmarkEnd w:id="23"/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Согласно ст. 23 п.6 </w:t>
      </w:r>
      <w:proofErr w:type="spellStart"/>
      <w:r w:rsidRPr="002B7DAF">
        <w:rPr>
          <w:rFonts w:ascii="Times New Roman" w:hAnsi="Times New Roman" w:cs="Times New Roman"/>
          <w:sz w:val="24"/>
          <w:szCs w:val="24"/>
        </w:rPr>
        <w:t>ГрК</w:t>
      </w:r>
      <w:proofErr w:type="spellEnd"/>
      <w:r w:rsidRPr="002B7DAF">
        <w:rPr>
          <w:rFonts w:ascii="Times New Roman" w:hAnsi="Times New Roman" w:cs="Times New Roman"/>
          <w:sz w:val="24"/>
          <w:szCs w:val="24"/>
        </w:rPr>
        <w:t xml:space="preserve"> РФ на картах, содержащихся в генеральных планах, отображаются границы функциональных зон с параметрами планируемого развития таких зон. 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Одним из основных инструментов регулирования градостроительной деятельности является функциональное зонирование территории, которое определяет условия ее использования.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поселения, планировочных ограничений, требований Градостроительного кодекса РФ.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63C76" w:rsidRPr="002B7DAF" w:rsidRDefault="00F63C76" w:rsidP="00F63C76">
      <w:pPr>
        <w:pStyle w:val="Standard"/>
        <w:ind w:firstLine="567"/>
        <w:jc w:val="both"/>
      </w:pPr>
      <w:r w:rsidRPr="002B7DAF">
        <w:rPr>
          <w:b/>
        </w:rPr>
        <w:t>В Генеральном плане выделены следующие виды функциональных зон</w:t>
      </w:r>
      <w:r w:rsidRPr="002B7DAF">
        <w:t xml:space="preserve">: </w:t>
      </w:r>
    </w:p>
    <w:tbl>
      <w:tblPr>
        <w:tblW w:w="0" w:type="auto"/>
        <w:tblLook w:val="04A0"/>
      </w:tblPr>
      <w:tblGrid>
        <w:gridCol w:w="674"/>
        <w:gridCol w:w="4254"/>
        <w:gridCol w:w="2268"/>
        <w:gridCol w:w="2268"/>
      </w:tblGrid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right="-109" w:firstLine="284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№ п</w:t>
            </w:r>
            <w:r w:rsidRPr="00BD1ED0">
              <w:rPr>
                <w:rFonts w:ascii="Times New Roman" w:eastAsia="Calibri" w:hAnsi="Times New Roman" w:cs="Times New Roman"/>
                <w:b/>
                <w:lang w:val="en-US"/>
              </w:rPr>
              <w:t>/</w:t>
            </w:r>
            <w:r w:rsidRPr="00BD1ED0">
              <w:rPr>
                <w:rFonts w:ascii="Times New Roman" w:eastAsia="Calibri" w:hAnsi="Times New Roman" w:cs="Times New Roman"/>
                <w:b/>
              </w:rPr>
              <w:t>п</w:t>
            </w: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firstLine="567"/>
              <w:jc w:val="center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Наименование функциональной зоны на карте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63C76" w:rsidRPr="00BD1ED0" w:rsidRDefault="00F63C76" w:rsidP="00115555">
            <w:pPr>
              <w:autoSpaceDE w:val="0"/>
              <w:autoSpaceDN w:val="0"/>
              <w:adjustRightInd w:val="0"/>
              <w:spacing w:after="0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TimesNewRoman" w:hAnsi="Times New Roman" w:cs="Times New Roman"/>
                <w:b/>
                <w:lang w:eastAsia="ru-RU"/>
              </w:rPr>
              <w:t>Существующая</w:t>
            </w:r>
          </w:p>
          <w:p w:rsidR="00F63C76" w:rsidRPr="00BD1ED0" w:rsidRDefault="00F63C76" w:rsidP="00115555">
            <w:pPr>
              <w:autoSpaceDE w:val="0"/>
              <w:autoSpaceDN w:val="0"/>
              <w:adjustRightInd w:val="0"/>
              <w:spacing w:after="0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TimesNewRoman" w:hAnsi="Times New Roman" w:cs="Times New Roman"/>
                <w:b/>
                <w:lang w:eastAsia="ru-RU"/>
              </w:rPr>
              <w:t>площадь, га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autoSpaceDE w:val="0"/>
              <w:autoSpaceDN w:val="0"/>
              <w:adjustRightInd w:val="0"/>
              <w:spacing w:after="0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TimesNewRoman" w:hAnsi="Times New Roman" w:cs="Times New Roman"/>
                <w:b/>
                <w:lang w:eastAsia="ru-RU"/>
              </w:rPr>
              <w:t>Планируемая</w:t>
            </w:r>
          </w:p>
          <w:p w:rsidR="00F63C76" w:rsidRPr="00BD1ED0" w:rsidRDefault="00F63C76" w:rsidP="00115555">
            <w:pPr>
              <w:autoSpaceDE w:val="0"/>
              <w:autoSpaceDN w:val="0"/>
              <w:adjustRightInd w:val="0"/>
              <w:spacing w:after="0"/>
              <w:contextualSpacing/>
              <w:jc w:val="center"/>
              <w:rPr>
                <w:rFonts w:ascii="Times New Roman" w:eastAsia="TimesNew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TimesNewRoman" w:hAnsi="Times New Roman" w:cs="Times New Roman"/>
                <w:b/>
                <w:lang w:eastAsia="ru-RU"/>
              </w:rPr>
              <w:t>площадь, га</w:t>
            </w:r>
          </w:p>
        </w:tc>
      </w:tr>
      <w:tr w:rsidR="00F63C76" w:rsidRPr="00BD1ED0" w:rsidTr="00F63C7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село Журавка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155,68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155,68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2,74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2,74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5,73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5,73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50,39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50,39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16,1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16,1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4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2,15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2,15</w:t>
            </w:r>
          </w:p>
        </w:tc>
      </w:tr>
      <w:tr w:rsidR="00F63C76" w:rsidRPr="00BD1ED0" w:rsidTr="00F63C7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232,79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232,79</w:t>
            </w:r>
          </w:p>
        </w:tc>
      </w:tr>
      <w:tr w:rsidR="00F63C76" w:rsidRPr="00BD1ED0" w:rsidTr="00F63C7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хутор Казимировка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5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45,82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45,82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5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0,096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0,096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5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22,22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22,22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5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 xml:space="preserve">Производственные зоны 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3,2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3,2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5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0,26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0,26</w:t>
            </w:r>
          </w:p>
        </w:tc>
      </w:tr>
      <w:tr w:rsidR="00F63C76" w:rsidRPr="00BD1ED0" w:rsidTr="00F63C76"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71,596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71,596</w:t>
            </w:r>
          </w:p>
        </w:tc>
      </w:tr>
      <w:tr w:rsidR="00F63C76" w:rsidRPr="00BD1ED0" w:rsidTr="00F63C76"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 xml:space="preserve">село </w:t>
            </w:r>
            <w:proofErr w:type="spellStart"/>
            <w:r w:rsidRPr="00BD1ED0">
              <w:rPr>
                <w:rFonts w:ascii="Times New Roman" w:eastAsia="Calibri" w:hAnsi="Times New Roman" w:cs="Times New Roman"/>
                <w:b/>
              </w:rPr>
              <w:t>Касьяновка</w:t>
            </w:r>
            <w:proofErr w:type="spellEnd"/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148,39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148,39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малоэтажными жилыми домами (до 4 этажей, включая мансардный)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4,6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4,6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D1ED0">
              <w:rPr>
                <w:rFonts w:ascii="Times New Roman" w:hAnsi="Times New Roman" w:cs="Times New Roman"/>
                <w:lang w:eastAsia="ru-RU"/>
              </w:rPr>
              <w:t>6,56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D1ED0">
              <w:rPr>
                <w:rFonts w:ascii="Times New Roman" w:hAnsi="Times New Roman" w:cs="Times New Roman"/>
                <w:lang w:eastAsia="ru-RU"/>
              </w:rPr>
              <w:t>6,56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D1ED0">
              <w:rPr>
                <w:rFonts w:ascii="Times New Roman" w:hAnsi="Times New Roman" w:cs="Times New Roman"/>
                <w:lang w:eastAsia="ru-RU"/>
              </w:rPr>
              <w:t>4,57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BD1ED0">
              <w:rPr>
                <w:rFonts w:ascii="Times New Roman" w:hAnsi="Times New Roman" w:cs="Times New Roman"/>
                <w:lang w:eastAsia="ru-RU"/>
              </w:rPr>
              <w:t>4,57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13,81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13,81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hAnsi="Times New Roman" w:cs="Times New Roman"/>
                <w:b/>
                <w:lang w:eastAsia="ru-RU"/>
              </w:rPr>
              <w:t>48,86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hAnsi="Times New Roman" w:cs="Times New Roman"/>
                <w:b/>
                <w:lang w:eastAsia="ru-RU"/>
              </w:rPr>
              <w:t>48,86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</w:rPr>
              <w:t>Зоны озелененных территорий общего пользования (лесопарки, парки, сады, скверы, бульвары, городские леса)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1,32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1,32</w:t>
            </w:r>
          </w:p>
        </w:tc>
      </w:tr>
      <w:tr w:rsidR="00F63C76" w:rsidRPr="00BD1ED0" w:rsidTr="00F63C76"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6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</w:rPr>
            </w:pPr>
            <w:r w:rsidRPr="00BD1ED0">
              <w:rPr>
                <w:rFonts w:ascii="Times New Roman" w:hAnsi="Times New Roman" w:cs="Times New Roman"/>
              </w:rPr>
              <w:t>1,1</w:t>
            </w:r>
          </w:p>
        </w:tc>
      </w:tr>
      <w:tr w:rsidR="00F63C76" w:rsidRPr="00BD1ED0" w:rsidTr="00F63C7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229,21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229,21</w:t>
            </w:r>
          </w:p>
        </w:tc>
      </w:tr>
      <w:tr w:rsidR="00F63C76" w:rsidRPr="00BD1ED0" w:rsidTr="00F63C76">
        <w:trPr>
          <w:trHeight w:val="267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поселок Охрового Завода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30,54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30,54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малоэтажными жилыми домами (до 4 этажей, включая мансардный)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8,7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8,7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2,1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2,1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</w:rPr>
              <w:t>Коммунально-складские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2,9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1,09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1,09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6,36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6,36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18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Производственные зоны сельскохозяйственных предприятий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1,98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1,98</w:t>
            </w:r>
          </w:p>
        </w:tc>
      </w:tr>
      <w:tr w:rsidR="00F63C76" w:rsidRPr="00BD1ED0" w:rsidTr="00F63C7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53,7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Lucida Sans Unicode" w:hAnsi="Times New Roman" w:cs="Times New Roman"/>
                <w:b/>
              </w:rPr>
              <w:t>53,7</w:t>
            </w:r>
          </w:p>
        </w:tc>
      </w:tr>
      <w:tr w:rsidR="00F63C76" w:rsidRPr="00BD1ED0" w:rsidTr="00F63C76">
        <w:trPr>
          <w:trHeight w:val="267"/>
        </w:trPr>
        <w:tc>
          <w:tcPr>
            <w:tcW w:w="946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 xml:space="preserve">село </w:t>
            </w:r>
            <w:proofErr w:type="spellStart"/>
            <w:r w:rsidRPr="00BD1ED0">
              <w:rPr>
                <w:rFonts w:ascii="Times New Roman" w:eastAsia="Calibri" w:hAnsi="Times New Roman" w:cs="Times New Roman"/>
                <w:b/>
              </w:rPr>
              <w:t>Пасюковка</w:t>
            </w:r>
            <w:proofErr w:type="spellEnd"/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20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застройки индивидуальными жилыми домами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46,09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46,09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20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Общественно-деловые зоны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1,79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1,79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20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транспортной инфраструктуры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0,05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0,05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20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сельскохозяйственного использования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10,07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  <w:lang w:eastAsia="ru-RU"/>
              </w:rPr>
              <w:t>10,07</w:t>
            </w:r>
          </w:p>
        </w:tc>
      </w:tr>
      <w:tr w:rsidR="00F63C76" w:rsidRPr="00BD1ED0" w:rsidTr="00F63C76">
        <w:trPr>
          <w:trHeight w:val="267"/>
        </w:trPr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numPr>
                <w:ilvl w:val="0"/>
                <w:numId w:val="20"/>
              </w:numPr>
              <w:suppressAutoHyphens/>
              <w:spacing w:after="0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42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Зоны кладбищ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0,48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lang w:eastAsia="ru-RU"/>
              </w:rPr>
              <w:t>0,48</w:t>
            </w:r>
          </w:p>
        </w:tc>
      </w:tr>
      <w:tr w:rsidR="00F63C76" w:rsidRPr="00BD1ED0" w:rsidTr="00F63C7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142" w:firstLine="142"/>
              <w:rPr>
                <w:rFonts w:ascii="Times New Roman" w:eastAsia="Lucida Sans Unicode" w:hAnsi="Times New Roman" w:cs="Times New Roman"/>
                <w:b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ИТОГО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58,48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2F2F2" w:themeFill="background1" w:themeFillShade="F2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eastAsia="Calibri" w:hAnsi="Times New Roman" w:cs="Times New Roman"/>
                <w:b/>
              </w:rPr>
              <w:t>58,48</w:t>
            </w:r>
          </w:p>
        </w:tc>
      </w:tr>
      <w:tr w:rsidR="00F63C76" w:rsidRPr="00BD1ED0" w:rsidTr="00F63C76">
        <w:trPr>
          <w:trHeight w:val="267"/>
        </w:trPr>
        <w:tc>
          <w:tcPr>
            <w:tcW w:w="492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widowControl w:val="0"/>
              <w:suppressAutoHyphens/>
              <w:spacing w:after="0"/>
              <w:ind w:left="-426" w:firstLine="284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hAnsi="Times New Roman" w:cs="Times New Roman"/>
                <w:b/>
                <w:lang w:eastAsia="ru-RU"/>
              </w:rPr>
              <w:t>645,776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BD1ED0" w:rsidRDefault="00F63C76" w:rsidP="00115555">
            <w:pPr>
              <w:spacing w:after="0"/>
              <w:jc w:val="center"/>
              <w:rPr>
                <w:rFonts w:ascii="Times New Roman" w:hAnsi="Times New Roman" w:cs="Times New Roman"/>
                <w:b/>
                <w:lang w:eastAsia="ru-RU"/>
              </w:rPr>
            </w:pPr>
            <w:r w:rsidRPr="00BD1ED0">
              <w:rPr>
                <w:rFonts w:ascii="Times New Roman" w:hAnsi="Times New Roman" w:cs="Times New Roman"/>
                <w:b/>
                <w:lang w:eastAsia="ru-RU"/>
              </w:rPr>
              <w:t>645,776</w:t>
            </w:r>
          </w:p>
        </w:tc>
      </w:tr>
    </w:tbl>
    <w:p w:rsidR="00F63C76" w:rsidRPr="002B7DAF" w:rsidRDefault="00F63C76" w:rsidP="00F63C7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F63C76" w:rsidRPr="002B7DAF" w:rsidRDefault="00F63C76" w:rsidP="00F63C76">
      <w:pPr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</w:rPr>
      </w:pPr>
      <w:r w:rsidRPr="002B7DAF">
        <w:rPr>
          <w:rFonts w:ascii="Times New Roman" w:eastAsia="Calibri" w:hAnsi="Times New Roman" w:cs="Times New Roman"/>
          <w:b/>
          <w:bCs/>
          <w:sz w:val="24"/>
          <w:szCs w:val="24"/>
        </w:rPr>
        <w:t>Мероприятия по совершенствованию и развитию функционального зонирования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2"/>
        <w:gridCol w:w="549"/>
        <w:gridCol w:w="38"/>
        <w:gridCol w:w="5488"/>
        <w:gridCol w:w="2943"/>
      </w:tblGrid>
      <w:tr w:rsidR="00F63C76" w:rsidRPr="002B7DAF" w:rsidTr="00F63C76">
        <w:trPr>
          <w:trHeight w:val="576"/>
          <w:jc w:val="center"/>
        </w:trPr>
        <w:tc>
          <w:tcPr>
            <w:tcW w:w="552" w:type="dxa"/>
            <w:vMerge w:val="restart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6075" w:type="dxa"/>
            <w:gridSpan w:val="3"/>
            <w:vMerge w:val="restart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 xml:space="preserve">Наименование мероприятия </w:t>
            </w: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sz w:val="24"/>
                <w:szCs w:val="24"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302"/>
          <w:jc w:val="center"/>
        </w:trPr>
        <w:tc>
          <w:tcPr>
            <w:tcW w:w="55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6075" w:type="dxa"/>
            <w:gridSpan w:val="3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43" w:type="dxa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sz w:val="24"/>
                <w:szCs w:val="24"/>
              </w:rPr>
              <w:t>Расчетный срок</w:t>
            </w:r>
          </w:p>
        </w:tc>
      </w:tr>
      <w:tr w:rsidR="00F63C76" w:rsidRPr="002B7DAF" w:rsidTr="00F63C76">
        <w:trPr>
          <w:trHeight w:val="188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2B7DAF">
              <w:rPr>
                <w:rFonts w:ascii="Times New Roman" w:eastAsia="TimesNewRoman" w:hAnsi="Times New Roman" w:cs="Times New Roman"/>
                <w:b/>
              </w:rPr>
              <w:t>Мероприятия по усовершенствованию и развитию планировочной структуры и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NewRoman" w:hAnsi="Times New Roman" w:cs="Times New Roman"/>
                <w:b/>
              </w:rPr>
            </w:pPr>
            <w:r w:rsidRPr="002B7DAF">
              <w:rPr>
                <w:rFonts w:ascii="Times New Roman" w:eastAsia="TimesNewRoman" w:hAnsi="Times New Roman" w:cs="Times New Roman"/>
                <w:b/>
              </w:rPr>
              <w:t>градостроительному зонированию</w:t>
            </w:r>
          </w:p>
        </w:tc>
      </w:tr>
      <w:tr w:rsidR="00F63C76" w:rsidRPr="002B7DAF" w:rsidTr="00F63C76">
        <w:trPr>
          <w:trHeight w:val="8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07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2B7DAF">
              <w:rPr>
                <w:rFonts w:ascii="Times New Roman" w:eastAsia="TimesNewRoman" w:hAnsi="Times New Roman" w:cs="Times New Roman"/>
              </w:rPr>
              <w:t xml:space="preserve">Сохранение и развитие исторически сложившейся системы планировочных элементов </w:t>
            </w:r>
            <w:r w:rsidRPr="002B7DAF">
              <w:rPr>
                <w:rFonts w:ascii="Times New Roman" w:hAnsi="Times New Roman" w:cs="Times New Roman"/>
              </w:rPr>
              <w:t>сельского</w:t>
            </w:r>
            <w:r w:rsidRPr="002B7DAF">
              <w:rPr>
                <w:rFonts w:ascii="Times New Roman" w:eastAsia="TimesNewRoman" w:hAnsi="Times New Roman" w:cs="Times New Roman"/>
              </w:rPr>
              <w:t xml:space="preserve"> поселения, обеспечение связности территорий внутри поселения.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F63C76" w:rsidRPr="002B7DAF" w:rsidTr="00F63C76">
        <w:trPr>
          <w:trHeight w:val="100"/>
          <w:jc w:val="center"/>
        </w:trPr>
        <w:tc>
          <w:tcPr>
            <w:tcW w:w="9570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Мероприятия по функциональному зонированию</w:t>
            </w:r>
          </w:p>
        </w:tc>
      </w:tr>
      <w:tr w:rsidR="00F63C76" w:rsidRPr="002B7DAF" w:rsidTr="00F63C7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 w:rsidRPr="002B7DAF">
              <w:rPr>
                <w:rFonts w:ascii="Times New Roman" w:hAnsi="Times New Roman" w:cs="Times New Roman"/>
                <w:b/>
                <w:i/>
              </w:rPr>
              <w:t>Развитие зон жилой застройки</w:t>
            </w:r>
          </w:p>
        </w:tc>
      </w:tr>
      <w:tr w:rsidR="00F63C76" w:rsidRPr="002B7DAF" w:rsidTr="00F63C76">
        <w:trPr>
          <w:trHeight w:val="100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2B7DAF">
              <w:rPr>
                <w:rFonts w:ascii="Times New Roman" w:hAnsi="Times New Roman" w:cs="Times New Roman"/>
              </w:rPr>
              <w:t>2.1</w:t>
            </w:r>
          </w:p>
        </w:tc>
        <w:tc>
          <w:tcPr>
            <w:tcW w:w="5488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2B7DAF">
              <w:rPr>
                <w:rFonts w:ascii="Times New Roman" w:hAnsi="Times New Roman" w:cs="Times New Roman"/>
              </w:rPr>
              <w:t xml:space="preserve">Развитие зон </w:t>
            </w:r>
            <w:r w:rsidRPr="002B7DAF">
              <w:rPr>
                <w:rFonts w:ascii="Times New Roman" w:eastAsia="TimesNewRoman" w:hAnsi="Times New Roman" w:cs="Times New Roman"/>
                <w:lang w:eastAsia="ru-RU"/>
              </w:rPr>
              <w:t>существующей жилой застройки за счет повышения плотности застройки.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F63C76" w:rsidRPr="002B7DAF" w:rsidTr="00F63C76">
        <w:trPr>
          <w:trHeight w:val="137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3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</w:rPr>
            </w:pPr>
            <w:r w:rsidRPr="002B7DAF">
              <w:rPr>
                <w:rFonts w:ascii="Times New Roman" w:eastAsia="Calibri" w:hAnsi="Times New Roman" w:cs="Times New Roman"/>
                <w:b/>
                <w:i/>
              </w:rPr>
              <w:t>Развитие общественно-деловой зоны</w:t>
            </w:r>
          </w:p>
        </w:tc>
      </w:tr>
      <w:tr w:rsidR="00F63C76" w:rsidRPr="002B7DAF" w:rsidTr="00F63C76">
        <w:trPr>
          <w:trHeight w:val="126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3.1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NewRoman" w:hAnsi="Times New Roman" w:cs="Times New Roman"/>
              </w:rPr>
            </w:pPr>
            <w:r w:rsidRPr="002B7DAF">
              <w:rPr>
                <w:rFonts w:ascii="Times New Roman" w:eastAsia="TimesNewRoman" w:hAnsi="Times New Roman" w:cs="Times New Roman"/>
              </w:rPr>
              <w:t>Развитие сложившегося общественного центра на территории населенных пунктов за счет строительства новых объектов административно-делового, торгового, культурно-развлекательного, коммунально-бытового и иного назначения.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  <w:tr w:rsidR="00F63C76" w:rsidRPr="002B7DAF" w:rsidTr="00F63C76">
        <w:trPr>
          <w:trHeight w:val="125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87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lang w:val="en-US"/>
              </w:rPr>
            </w:pPr>
            <w:r w:rsidRPr="002B7DAF">
              <w:rPr>
                <w:rFonts w:ascii="Times New Roman" w:eastAsia="Calibri" w:hAnsi="Times New Roman" w:cs="Times New Roman"/>
              </w:rPr>
              <w:t>3.</w:t>
            </w:r>
            <w:r w:rsidRPr="002B7DAF">
              <w:rPr>
                <w:rFonts w:ascii="Times New Roman" w:eastAsia="Calibri" w:hAnsi="Times New Roman" w:cs="Times New Roman"/>
                <w:lang w:val="en-US"/>
              </w:rPr>
              <w:t>2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NewRoman" w:hAnsi="Times New Roman" w:cs="Times New Roman"/>
              </w:rPr>
            </w:pPr>
            <w:r w:rsidRPr="002B7DAF">
              <w:rPr>
                <w:rFonts w:ascii="Times New Roman" w:eastAsia="TimesNewRoman" w:hAnsi="Times New Roman" w:cs="Times New Roman"/>
              </w:rPr>
              <w:t xml:space="preserve">Реконструкция существующих учреждений </w:t>
            </w:r>
            <w:r w:rsidRPr="002B7DAF">
              <w:rPr>
                <w:rFonts w:ascii="Times New Roman" w:eastAsia="TimesNewRoman" w:hAnsi="Times New Roman" w:cs="Times New Roman"/>
              </w:rPr>
              <w:lastRenderedPageBreak/>
              <w:t>общественно-делового назначения, имеющих степень износа свыше 50%.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lastRenderedPageBreak/>
              <w:t>+</w:t>
            </w:r>
          </w:p>
        </w:tc>
      </w:tr>
      <w:tr w:rsidR="00F63C76" w:rsidRPr="002B7DAF" w:rsidTr="00F63C7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lastRenderedPageBreak/>
              <w:t>4</w:t>
            </w:r>
          </w:p>
        </w:tc>
        <w:tc>
          <w:tcPr>
            <w:tcW w:w="9018" w:type="dxa"/>
            <w:gridSpan w:val="4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  <w:i/>
              </w:rPr>
              <w:t>Развитие зон инженерной инфраструктуры</w:t>
            </w:r>
          </w:p>
        </w:tc>
      </w:tr>
      <w:tr w:rsidR="00F63C76" w:rsidRPr="002B7DAF" w:rsidTr="00F63C76">
        <w:trPr>
          <w:trHeight w:val="268"/>
          <w:jc w:val="center"/>
        </w:trPr>
        <w:tc>
          <w:tcPr>
            <w:tcW w:w="552" w:type="dxa"/>
            <w:tcBorders>
              <w:top w:val="single" w:sz="4" w:space="0" w:color="auto"/>
              <w:bottom w:val="single" w:sz="4" w:space="0" w:color="auto"/>
            </w:tcBorders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4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4.1</w:t>
            </w:r>
          </w:p>
        </w:tc>
        <w:tc>
          <w:tcPr>
            <w:tcW w:w="5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F63C76" w:rsidRPr="002B7DAF" w:rsidRDefault="00F63C76" w:rsidP="00F63C7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</w:rPr>
              <w:t xml:space="preserve">Развитие за счет строительства новых объектов инженерной инфраструктуры на территории населенных пунктов. </w:t>
            </w:r>
          </w:p>
        </w:tc>
        <w:tc>
          <w:tcPr>
            <w:tcW w:w="2943" w:type="dxa"/>
            <w:tcBorders>
              <w:top w:val="single" w:sz="4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2B7DAF">
              <w:rPr>
                <w:rFonts w:ascii="Times New Roman" w:hAnsi="Times New Roman" w:cs="Times New Roman"/>
                <w:b/>
              </w:rPr>
              <w:t>+</w:t>
            </w:r>
          </w:p>
        </w:tc>
      </w:tr>
    </w:tbl>
    <w:p w:rsidR="00F63C76" w:rsidRPr="002B7DAF" w:rsidRDefault="00F63C76" w:rsidP="00F63C76">
      <w:pPr>
        <w:autoSpaceDE w:val="0"/>
        <w:autoSpaceDN w:val="0"/>
        <w:adjustRightInd w:val="0"/>
        <w:spacing w:after="0" w:line="240" w:lineRule="auto"/>
        <w:ind w:left="567"/>
        <w:jc w:val="center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F63C76" w:rsidRDefault="00F63C76" w:rsidP="00F63C7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  <w:r w:rsidRPr="002B7DAF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 xml:space="preserve">Мероприятия отражены в графических материалах на «Карте функциональных зон территории поселения» и </w:t>
      </w:r>
      <w:r w:rsidRPr="002B7DAF">
        <w:rPr>
          <w:rFonts w:ascii="Times New Roman" w:hAnsi="Times New Roman" w:cs="Times New Roman"/>
          <w:i/>
          <w:sz w:val="24"/>
          <w:szCs w:val="24"/>
        </w:rPr>
        <w:t>«Карте планируемого размещения объектов капитального строительства местного значения».</w:t>
      </w:r>
    </w:p>
    <w:p w:rsidR="00115555" w:rsidRPr="002B7DAF" w:rsidRDefault="00115555" w:rsidP="00F63C7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i/>
          <w:sz w:val="24"/>
          <w:szCs w:val="24"/>
        </w:rPr>
      </w:pPr>
    </w:p>
    <w:p w:rsidR="00F63C76" w:rsidRPr="002B7DAF" w:rsidRDefault="00F63C76" w:rsidP="00F63C76">
      <w:pPr>
        <w:pStyle w:val="ae"/>
        <w:numPr>
          <w:ilvl w:val="1"/>
          <w:numId w:val="9"/>
        </w:numPr>
        <w:ind w:left="0" w:firstLine="0"/>
        <w:jc w:val="center"/>
        <w:outlineLvl w:val="1"/>
        <w:rPr>
          <w:b/>
        </w:rPr>
      </w:pPr>
      <w:bookmarkStart w:id="24" w:name="_Toc85463417"/>
      <w:bookmarkStart w:id="25" w:name="_Toc64298784"/>
      <w:bookmarkStart w:id="26" w:name="_Toc87606256"/>
      <w:r w:rsidRPr="002B7DAF">
        <w:rPr>
          <w:b/>
        </w:rPr>
        <w:t xml:space="preserve">Мероприятия по обеспечению сохранности воинских захоронений на территории </w:t>
      </w:r>
      <w:bookmarkEnd w:id="24"/>
      <w:r w:rsidRPr="002B7DAF">
        <w:rPr>
          <w:b/>
        </w:rPr>
        <w:t>Журавского сельского поселения</w:t>
      </w:r>
      <w:bookmarkEnd w:id="25"/>
      <w:bookmarkEnd w:id="26"/>
    </w:p>
    <w:p w:rsidR="00F63C76" w:rsidRPr="002B7DAF" w:rsidRDefault="00F63C76" w:rsidP="00F63C76">
      <w:pPr>
        <w:pStyle w:val="ae"/>
        <w:ind w:left="0"/>
        <w:rPr>
          <w:b/>
        </w:rPr>
      </w:pP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 xml:space="preserve">Согласно ст. 6 Закона РФ от 14.01.1993 № 4292-1 «Об увековечении памяти погибших при защите Отечества» </w:t>
      </w:r>
      <w:r w:rsidRPr="002B7DAF">
        <w:rPr>
          <w:rFonts w:ascii="Times New Roman" w:hAnsi="Times New Roman" w:cs="Times New Roman"/>
          <w:b/>
          <w:i/>
          <w:sz w:val="24"/>
          <w:szCs w:val="24"/>
        </w:rPr>
        <w:t>сохранность воинских захоронений обеспечивается органами местного самоуправления.</w:t>
      </w:r>
    </w:p>
    <w:p w:rsidR="00F63C76" w:rsidRPr="002B7DAF" w:rsidRDefault="00F63C76" w:rsidP="00F63C76">
      <w:pPr>
        <w:spacing w:after="0"/>
        <w:ind w:firstLine="709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На территории поселения расположены воинские захоронения: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67"/>
        <w:gridCol w:w="3824"/>
        <w:gridCol w:w="1929"/>
        <w:gridCol w:w="3394"/>
      </w:tblGrid>
      <w:tr w:rsidR="00F63C76" w:rsidRPr="002B7DAF" w:rsidTr="00F63C76">
        <w:trPr>
          <w:jc w:val="center"/>
        </w:trPr>
        <w:tc>
          <w:tcPr>
            <w:tcW w:w="567" w:type="dxa"/>
            <w:shd w:val="clear" w:color="auto" w:fill="D9D9D9"/>
          </w:tcPr>
          <w:p w:rsidR="00F63C76" w:rsidRPr="002B7DAF" w:rsidRDefault="00F63C76" w:rsidP="00F63C76">
            <w:pPr>
              <w:widowControl w:val="0"/>
              <w:autoSpaceDN w:val="0"/>
              <w:adjustRightInd w:val="0"/>
              <w:spacing w:after="0"/>
              <w:jc w:val="center"/>
              <w:rPr>
                <w:rFonts w:ascii="Times New Roman" w:eastAsia="Calibri" w:hAnsi="Times New Roman" w:cs="Times New Roman"/>
                <w:b/>
                <w:bCs/>
                <w:lang w:val="en-US"/>
              </w:rPr>
            </w:pPr>
            <w:r w:rsidRPr="002B7DAF">
              <w:rPr>
                <w:rFonts w:ascii="Times New Roman" w:eastAsia="Calibri" w:hAnsi="Times New Roman" w:cs="Times New Roman"/>
                <w:b/>
                <w:bCs/>
              </w:rPr>
              <w:t xml:space="preserve">№ </w:t>
            </w:r>
          </w:p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п/п</w:t>
            </w:r>
          </w:p>
        </w:tc>
        <w:tc>
          <w:tcPr>
            <w:tcW w:w="3828" w:type="dxa"/>
            <w:shd w:val="clear" w:color="auto" w:fill="D9D9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Наименование</w:t>
            </w:r>
          </w:p>
          <w:p w:rsidR="00F63C76" w:rsidRPr="002B7DAF" w:rsidRDefault="00F63C76" w:rsidP="00F63C76">
            <w:pPr>
              <w:widowControl w:val="0"/>
              <w:suppressLineNumbers/>
              <w:suppressAutoHyphens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объекта</w:t>
            </w:r>
          </w:p>
        </w:tc>
        <w:tc>
          <w:tcPr>
            <w:tcW w:w="1559" w:type="dxa"/>
            <w:shd w:val="clear" w:color="auto" w:fill="D9D9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Датировка</w:t>
            </w:r>
          </w:p>
        </w:tc>
        <w:tc>
          <w:tcPr>
            <w:tcW w:w="3396" w:type="dxa"/>
            <w:shd w:val="clear" w:color="auto" w:fill="D9D9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bCs/>
                <w:kern w:val="1"/>
              </w:rPr>
              <w:t>Адрес</w:t>
            </w:r>
          </w:p>
        </w:tc>
      </w:tr>
      <w:tr w:rsidR="00F63C76" w:rsidRPr="002B7DAF" w:rsidTr="00F63C76">
        <w:trPr>
          <w:jc w:val="center"/>
        </w:trPr>
        <w:tc>
          <w:tcPr>
            <w:tcW w:w="567" w:type="dxa"/>
          </w:tcPr>
          <w:p w:rsidR="00F63C76" w:rsidRPr="002B7DAF" w:rsidRDefault="00F63C76" w:rsidP="00F63C76">
            <w:pPr>
              <w:numPr>
                <w:ilvl w:val="0"/>
                <w:numId w:val="43"/>
              </w:numPr>
              <w:spacing w:after="0"/>
              <w:contextualSpacing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828" w:type="dxa"/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Воинское захоронение № 599</w:t>
            </w:r>
          </w:p>
        </w:tc>
        <w:tc>
          <w:tcPr>
            <w:tcW w:w="1559" w:type="dxa"/>
            <w:shd w:val="clear" w:color="auto" w:fill="auto"/>
          </w:tcPr>
          <w:p w:rsidR="00F63C76" w:rsidRPr="002B7DAF" w:rsidRDefault="00F63C76" w:rsidP="00F63C76">
            <w:pPr>
              <w:spacing w:after="0"/>
              <w:ind w:left="538" w:hanging="357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1943</w:t>
            </w:r>
          </w:p>
        </w:tc>
        <w:tc>
          <w:tcPr>
            <w:tcW w:w="3396" w:type="dxa"/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с.Журавка, ул. Пролетарская, 19а</w:t>
            </w:r>
            <w:r>
              <w:rPr>
                <w:rFonts w:ascii="Times New Roman" w:eastAsia="Calibri" w:hAnsi="Times New Roman" w:cs="Times New Roman"/>
              </w:rPr>
              <w:t xml:space="preserve"> (</w:t>
            </w:r>
            <w:r w:rsidRPr="002B7DAF">
              <w:rPr>
                <w:rFonts w:ascii="Times New Roman" w:eastAsia="Calibri" w:hAnsi="Times New Roman" w:cs="Times New Roman"/>
              </w:rPr>
              <w:t>36:12:0900002:158</w:t>
            </w:r>
            <w:r>
              <w:rPr>
                <w:rFonts w:ascii="Times New Roman" w:eastAsia="Calibri" w:hAnsi="Times New Roman" w:cs="Times New Roman"/>
              </w:rPr>
              <w:t>)</w:t>
            </w:r>
          </w:p>
        </w:tc>
      </w:tr>
      <w:tr w:rsidR="00F63C76" w:rsidRPr="002B7DAF" w:rsidTr="00F63C76">
        <w:trPr>
          <w:jc w:val="center"/>
        </w:trPr>
        <w:tc>
          <w:tcPr>
            <w:tcW w:w="567" w:type="dxa"/>
          </w:tcPr>
          <w:p w:rsidR="00F63C76" w:rsidRPr="002B7DAF" w:rsidRDefault="00F63C76" w:rsidP="00F63C76">
            <w:pPr>
              <w:numPr>
                <w:ilvl w:val="0"/>
                <w:numId w:val="43"/>
              </w:numPr>
              <w:spacing w:after="0"/>
              <w:contextualSpacing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828" w:type="dxa"/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  <w:bCs/>
              </w:rPr>
              <w:t>Воинское захоронение № 624</w:t>
            </w:r>
          </w:p>
        </w:tc>
        <w:tc>
          <w:tcPr>
            <w:tcW w:w="1559" w:type="dxa"/>
            <w:shd w:val="clear" w:color="auto" w:fill="auto"/>
          </w:tcPr>
          <w:p w:rsidR="00F63C76" w:rsidRPr="002B7DAF" w:rsidRDefault="00F63C76" w:rsidP="00F63C76">
            <w:pPr>
              <w:spacing w:after="0"/>
              <w:ind w:left="538" w:hanging="357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  <w:szCs w:val="24"/>
              </w:rPr>
              <w:t>Перезахоронено в 2020 г.</w:t>
            </w:r>
          </w:p>
        </w:tc>
        <w:tc>
          <w:tcPr>
            <w:tcW w:w="3396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proofErr w:type="spellStart"/>
            <w:r w:rsidRPr="002B7DAF">
              <w:rPr>
                <w:rFonts w:ascii="Times New Roman" w:eastAsia="Calibri" w:hAnsi="Times New Roman" w:cs="Times New Roman"/>
              </w:rPr>
              <w:t>с.Пасюковка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>, ул. Колхозная</w:t>
            </w:r>
          </w:p>
        </w:tc>
      </w:tr>
    </w:tbl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В целях обеспечения сохранности воинских захоронений в местах, где они расположены, органами местного самоуправления устанавливаются охранные зоны и зоны охраняемого природного ландшафта в порядке, определяемом законодательством Российской Федерации.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Выявленные воинские захоронения до решения вопроса о принятии их на государственный учет подлежат охране в соответствии с требованиями Закона РФ № 4292-1.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Проекты планировки, застройки и реконструкции городов и других населенных пунктов, строительных объектов разрабатываются с учетом необходимости обеспечения сохранности воинских захоронений.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Строительные, земляные, дорожные и другие работы, в результате которых могут быть повреждены воинские захоронения, проводятся только после согласования с органами местного самоуправления.</w:t>
      </w:r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Предприятия, организации, учреждения и граждане несут ответственность за сохранность воинских захоронений, находящихся на землях, предоставленных им в пользование. В случае обнаружения захоронений на предоставленных им землях они обязаны сообщить об этом в органы местного самоуправления.</w:t>
      </w:r>
    </w:p>
    <w:p w:rsidR="00F63C76" w:rsidRDefault="00F63C76" w:rsidP="00F63C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15555" w:rsidRDefault="00115555" w:rsidP="00F63C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15555" w:rsidRDefault="00115555" w:rsidP="00F63C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15555" w:rsidRPr="002B7DAF" w:rsidRDefault="00115555" w:rsidP="00F63C7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F63C76" w:rsidRPr="002B7DAF" w:rsidRDefault="00F63C76" w:rsidP="00F63C76">
      <w:pPr>
        <w:pStyle w:val="Standard"/>
        <w:spacing w:line="276" w:lineRule="auto"/>
        <w:ind w:firstLine="567"/>
        <w:jc w:val="center"/>
        <w:rPr>
          <w:b/>
        </w:rPr>
      </w:pPr>
      <w:r w:rsidRPr="002B7DAF">
        <w:rPr>
          <w:rFonts w:eastAsia="Calibri"/>
          <w:b/>
          <w:bCs/>
          <w:i/>
        </w:rPr>
        <w:t xml:space="preserve">Перечень мероприятий по </w:t>
      </w:r>
      <w:r w:rsidRPr="002B7DAF">
        <w:rPr>
          <w:b/>
          <w:i/>
        </w:rPr>
        <w:t>обеспечению сохранности воинских захоронений на территории Журавского сельского поселения</w:t>
      </w:r>
    </w:p>
    <w:tbl>
      <w:tblPr>
        <w:tblW w:w="9495" w:type="dxa"/>
        <w:tblInd w:w="5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708"/>
        <w:gridCol w:w="6519"/>
        <w:gridCol w:w="2268"/>
      </w:tblGrid>
      <w:tr w:rsidR="00F63C76" w:rsidRPr="002B7DAF" w:rsidTr="00F63C76">
        <w:trPr>
          <w:trHeight w:val="307"/>
          <w:tblHeader/>
        </w:trPr>
        <w:tc>
          <w:tcPr>
            <w:tcW w:w="708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63C76" w:rsidRPr="002B7DAF" w:rsidRDefault="00F63C76" w:rsidP="00F63C76">
            <w:pPr>
              <w:pStyle w:val="aa"/>
              <w:snapToGrid w:val="0"/>
              <w:rPr>
                <w:rFonts w:eastAsia="Times New Roman"/>
                <w:b/>
                <w:bCs/>
                <w:sz w:val="22"/>
                <w:szCs w:val="22"/>
              </w:rPr>
            </w:pPr>
            <w:r w:rsidRPr="002B7DAF">
              <w:rPr>
                <w:rFonts w:eastAsia="Times New Roman"/>
                <w:b/>
                <w:bCs/>
                <w:sz w:val="22"/>
                <w:szCs w:val="22"/>
              </w:rPr>
              <w:lastRenderedPageBreak/>
              <w:t>№ п/п</w:t>
            </w:r>
          </w:p>
        </w:tc>
        <w:tc>
          <w:tcPr>
            <w:tcW w:w="6519" w:type="dxa"/>
            <w:vMerge w:val="restar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vAlign w:val="center"/>
            <w:hideMark/>
          </w:tcPr>
          <w:p w:rsidR="00F63C76" w:rsidRPr="002B7DAF" w:rsidRDefault="00F63C76" w:rsidP="00F63C76">
            <w:pPr>
              <w:pStyle w:val="aa"/>
              <w:snapToGrid w:val="0"/>
              <w:ind w:firstLine="851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2B7DAF">
              <w:rPr>
                <w:rFonts w:eastAsia="Times New Roman"/>
                <w:b/>
                <w:bCs/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E6E6E6"/>
            <w:hideMark/>
          </w:tcPr>
          <w:p w:rsidR="00F63C76" w:rsidRPr="002B7DAF" w:rsidRDefault="00F63C76" w:rsidP="00F63C76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2B7DAF">
              <w:rPr>
                <w:rFonts w:ascii="Times New Roman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333"/>
          <w:tblHeader/>
        </w:trPr>
        <w:tc>
          <w:tcPr>
            <w:tcW w:w="708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63C76" w:rsidRPr="002B7DAF" w:rsidRDefault="00F63C76" w:rsidP="00F63C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6519" w:type="dxa"/>
            <w:vMerge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63C76" w:rsidRPr="002B7DAF" w:rsidRDefault="00F63C76" w:rsidP="00F63C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6E6E6"/>
            <w:hideMark/>
          </w:tcPr>
          <w:p w:rsidR="00F63C76" w:rsidRPr="002B7DAF" w:rsidRDefault="00F63C76" w:rsidP="00F63C76">
            <w:pPr>
              <w:widowControl w:val="0"/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2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bCs/>
              </w:rPr>
              <w:t>Расчетный срок</w:t>
            </w:r>
          </w:p>
        </w:tc>
      </w:tr>
      <w:tr w:rsidR="00F63C76" w:rsidRPr="002B7DAF" w:rsidTr="00F63C76">
        <w:trPr>
          <w:trHeight w:val="285"/>
        </w:trPr>
        <w:tc>
          <w:tcPr>
            <w:tcW w:w="70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vAlign w:val="center"/>
            <w:hideMark/>
          </w:tcPr>
          <w:p w:rsidR="00F63C76" w:rsidRPr="002B7DAF" w:rsidRDefault="00F63C76" w:rsidP="00F63C76">
            <w:pPr>
              <w:widowControl w:val="0"/>
              <w:suppressAutoHyphens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2B7DAF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651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hideMark/>
          </w:tcPr>
          <w:p w:rsidR="00F63C76" w:rsidRPr="002B7DAF" w:rsidRDefault="00F63C76" w:rsidP="00F63C76">
            <w:pPr>
              <w:widowControl w:val="0"/>
              <w:tabs>
                <w:tab w:val="left" w:pos="6816"/>
              </w:tabs>
              <w:suppressAutoHyphens/>
              <w:snapToGrid w:val="0"/>
              <w:spacing w:after="0" w:line="240" w:lineRule="auto"/>
              <w:jc w:val="both"/>
              <w:rPr>
                <w:rFonts w:ascii="Times New Roman" w:eastAsia="Lucida Sans Unicode" w:hAnsi="Times New Roman" w:cs="Times New Roman"/>
                <w:kern w:val="2"/>
                <w:lang w:eastAsia="ar-SA"/>
              </w:rPr>
            </w:pPr>
            <w:r w:rsidRPr="002B7DAF">
              <w:rPr>
                <w:rFonts w:ascii="Times New Roman" w:hAnsi="Times New Roman" w:cs="Times New Roman"/>
              </w:rPr>
              <w:t>Проведение мероприятий по разработке по установлению проектов охранных зон и зон охраняемого природного ландшафта воинских захоронений в порядке, определяемом законодательством Российской Федерации.</w:t>
            </w:r>
          </w:p>
        </w:tc>
        <w:tc>
          <w:tcPr>
            <w:tcW w:w="2268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tabs>
                <w:tab w:val="left" w:pos="4524"/>
              </w:tabs>
              <w:suppressAutoHyphens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kern w:val="2"/>
              </w:rPr>
              <w:t>+</w:t>
            </w:r>
          </w:p>
        </w:tc>
      </w:tr>
    </w:tbl>
    <w:p w:rsidR="00F63C76" w:rsidRPr="002B7DAF" w:rsidRDefault="00F63C76" w:rsidP="00F63C76">
      <w:pPr>
        <w:snapToGrid w:val="0"/>
        <w:spacing w:after="0"/>
        <w:ind w:firstLine="851"/>
        <w:jc w:val="center"/>
        <w:rPr>
          <w:rFonts w:ascii="Times New Roman" w:eastAsia="Times New Roman" w:hAnsi="Times New Roman" w:cs="Times New Roman"/>
          <w:b/>
          <w:bCs/>
          <w:kern w:val="2"/>
          <w:shd w:val="clear" w:color="auto" w:fill="CCFFFF"/>
        </w:rPr>
      </w:pPr>
    </w:p>
    <w:p w:rsidR="00F63C76" w:rsidRPr="002B7DAF" w:rsidRDefault="00F63C76" w:rsidP="00F63C76">
      <w:pPr>
        <w:pStyle w:val="2"/>
        <w:numPr>
          <w:ilvl w:val="1"/>
          <w:numId w:val="9"/>
        </w:numPr>
        <w:tabs>
          <w:tab w:val="clear" w:pos="1134"/>
          <w:tab w:val="left" w:pos="0"/>
        </w:tabs>
        <w:ind w:left="0" w:firstLine="0"/>
        <w:jc w:val="center"/>
        <w:outlineLvl w:val="1"/>
      </w:pPr>
      <w:bookmarkStart w:id="27" w:name="_Toc454781554"/>
      <w:bookmarkStart w:id="28" w:name="_Toc64298785"/>
      <w:bookmarkStart w:id="29" w:name="_Toc87606257"/>
      <w:r w:rsidRPr="002B7DAF">
        <w:t>Мероприятия по размещению на территории Журавского сельского поселения объектов капитального строительства местного значения</w:t>
      </w:r>
      <w:bookmarkEnd w:id="27"/>
      <w:bookmarkEnd w:id="28"/>
      <w:bookmarkEnd w:id="29"/>
    </w:p>
    <w:p w:rsidR="00F63C76" w:rsidRPr="002B7DAF" w:rsidRDefault="00F63C76" w:rsidP="00F63C76">
      <w:pPr>
        <w:pStyle w:val="2"/>
        <w:numPr>
          <w:ilvl w:val="0"/>
          <w:numId w:val="0"/>
        </w:numPr>
        <w:tabs>
          <w:tab w:val="clear" w:pos="1134"/>
          <w:tab w:val="left" w:pos="0"/>
        </w:tabs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0" w:name="_Toc454781555"/>
      <w:bookmarkStart w:id="31" w:name="_Toc64298786"/>
      <w:bookmarkStart w:id="32" w:name="_Toc87606258"/>
      <w:r w:rsidRPr="002B7DAF">
        <w:t>Мероприятия по обеспечению территории Журавского сельского поселения объектами инженерной инфраструктуры</w:t>
      </w:r>
      <w:bookmarkEnd w:id="30"/>
      <w:bookmarkEnd w:id="31"/>
      <w:bookmarkEnd w:id="32"/>
    </w:p>
    <w:tbl>
      <w:tblPr>
        <w:tblW w:w="9424" w:type="dxa"/>
        <w:jc w:val="center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/>
      </w:tblPr>
      <w:tblGrid>
        <w:gridCol w:w="567"/>
        <w:gridCol w:w="6414"/>
        <w:gridCol w:w="2443"/>
      </w:tblGrid>
      <w:tr w:rsidR="00F63C76" w:rsidRPr="002B7DAF" w:rsidTr="00F63C76">
        <w:trPr>
          <w:trHeight w:val="276"/>
          <w:jc w:val="center"/>
        </w:trPr>
        <w:tc>
          <w:tcPr>
            <w:tcW w:w="567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№</w:t>
            </w:r>
          </w:p>
          <w:p w:rsidR="00F63C76" w:rsidRPr="002B7DAF" w:rsidRDefault="00F63C76" w:rsidP="00F63C76">
            <w:pPr>
              <w:widowControl w:val="0"/>
              <w:suppressLineNumbers/>
              <w:suppressAutoHyphens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п/п</w:t>
            </w:r>
          </w:p>
        </w:tc>
        <w:tc>
          <w:tcPr>
            <w:tcW w:w="6414" w:type="dxa"/>
            <w:vMerge w:val="restart"/>
            <w:tcBorders>
              <w:top w:val="single" w:sz="4" w:space="0" w:color="000000"/>
              <w:left w:val="single" w:sz="4" w:space="0" w:color="000000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Наименование мероприятия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</w:p>
        </w:tc>
        <w:tc>
          <w:tcPr>
            <w:tcW w:w="6414" w:type="dxa"/>
            <w:vMerge/>
            <w:tcBorders>
              <w:left w:val="single" w:sz="4" w:space="0" w:color="000000"/>
              <w:bottom w:val="single" w:sz="4" w:space="0" w:color="000000"/>
              <w:right w:val="nil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 xml:space="preserve">Расчетный срок 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spacing w:after="0"/>
              <w:ind w:left="-279" w:right="-115" w:firstLine="5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1.Водоснабжение</w:t>
            </w:r>
          </w:p>
        </w:tc>
      </w:tr>
      <w:tr w:rsidR="00F63C76" w:rsidRPr="002B7DAF" w:rsidTr="00F63C76">
        <w:trPr>
          <w:trHeight w:val="53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napToGrid w:val="0"/>
              <w:spacing w:after="0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Реконструкция сооружений водозабора </w:t>
            </w:r>
            <w:r w:rsidRPr="002B7DAF">
              <w:rPr>
                <w:rFonts w:ascii="Times New Roman" w:hAnsi="Times New Roman" w:cs="Times New Roman"/>
              </w:rPr>
              <w:t>п.Охрового Завода, ул.Школьная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b/>
                <w:kern w:val="1"/>
              </w:rPr>
              <w:t>+</w:t>
            </w:r>
          </w:p>
        </w:tc>
      </w:tr>
      <w:tr w:rsidR="00F63C76" w:rsidRPr="002B7DAF" w:rsidTr="00F63C76">
        <w:trPr>
          <w:trHeight w:val="294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napToGrid w:val="0"/>
              <w:spacing w:after="0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Реконструкция сооружений водозабора </w:t>
            </w:r>
            <w:r w:rsidRPr="002B7DAF">
              <w:rPr>
                <w:rFonts w:ascii="Times New Roman" w:hAnsi="Times New Roman" w:cs="Times New Roman"/>
              </w:rPr>
              <w:t>х.Казимировка, ул.Октябрьская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45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napToGrid w:val="0"/>
              <w:spacing w:after="0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Реконструкция сооружений водозабора </w:t>
            </w:r>
            <w:r w:rsidRPr="002B7DAF">
              <w:rPr>
                <w:rFonts w:ascii="Times New Roman" w:hAnsi="Times New Roman" w:cs="Times New Roman"/>
              </w:rPr>
              <w:t xml:space="preserve">с. </w:t>
            </w:r>
            <w:proofErr w:type="spellStart"/>
            <w:r w:rsidRPr="002B7DAF">
              <w:rPr>
                <w:rFonts w:ascii="Times New Roman" w:hAnsi="Times New Roman" w:cs="Times New Roman"/>
              </w:rPr>
              <w:t>Касьяновка</w:t>
            </w:r>
            <w:proofErr w:type="spellEnd"/>
            <w:r w:rsidRPr="002B7DAF">
              <w:rPr>
                <w:rFonts w:ascii="Times New Roman" w:hAnsi="Times New Roman" w:cs="Times New Roman"/>
              </w:rPr>
              <w:t>, ул.Садовая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31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Установка водомеров на вводах водопровода во всех зданиях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60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Оборудование всех объектов водоснабжения системами автоматического управления и регулирования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360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1.6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Своевременная реконструкция и капитальный ремонт существующих водопроводных сетей в населенных пунктах поселения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50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kern w:val="1"/>
              </w:rPr>
              <w:t>2.Водоотведение</w:t>
            </w:r>
          </w:p>
        </w:tc>
      </w:tr>
      <w:tr w:rsidR="00F63C76" w:rsidRPr="002B7DAF" w:rsidTr="00F63C76">
        <w:trPr>
          <w:trHeight w:val="54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2.1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  <w:hideMark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Проектирование и строительство системы канализации и сооружений по очистке бытового стока</w:t>
            </w: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 xml:space="preserve">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30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2.2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Проведение мероприятий по снижению водоотведения за счет введения систем оборотного водоснабжения, создания бессточных производств и </w:t>
            </w:r>
            <w:proofErr w:type="spellStart"/>
            <w:r w:rsidRPr="002B7DAF">
              <w:rPr>
                <w:rFonts w:ascii="Times New Roman" w:eastAsia="Calibri" w:hAnsi="Times New Roman" w:cs="Times New Roman"/>
              </w:rPr>
              <w:t>водосберегающих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 xml:space="preserve"> технологий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329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2.3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proofErr w:type="spellStart"/>
            <w:r w:rsidRPr="002B7DAF">
              <w:rPr>
                <w:rFonts w:ascii="Times New Roman" w:eastAsia="Calibri" w:hAnsi="Times New Roman" w:cs="Times New Roman"/>
              </w:rPr>
              <w:t>Канализование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 xml:space="preserve"> существующего </w:t>
            </w:r>
            <w:proofErr w:type="spellStart"/>
            <w:r w:rsidRPr="002B7DAF">
              <w:rPr>
                <w:rFonts w:ascii="Times New Roman" w:eastAsia="Calibri" w:hAnsi="Times New Roman" w:cs="Times New Roman"/>
              </w:rPr>
              <w:t>неканализованного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 xml:space="preserve"> жилого фонда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2.4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Установка локальных очистных сооружений на производственных предприятиях поселения, осуществляющих сброс сточных вод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312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bCs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bCs/>
                <w:kern w:val="1"/>
              </w:rPr>
              <w:t>3.Газоснабжение</w:t>
            </w:r>
          </w:p>
        </w:tc>
      </w:tr>
      <w:tr w:rsidR="00F63C76" w:rsidRPr="002B7DAF" w:rsidTr="00F63C76">
        <w:trPr>
          <w:trHeight w:val="231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3.1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Газификация х. Казимировка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3.2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Arial" w:hAnsi="Times New Roman" w:cs="Times New Roman"/>
                <w:shd w:val="clear" w:color="auto" w:fill="FFFFFF"/>
              </w:rPr>
              <w:t xml:space="preserve">Газификация </w:t>
            </w:r>
            <w:r w:rsidRPr="002B7DAF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 xml:space="preserve">с. </w:t>
            </w:r>
            <w:proofErr w:type="spellStart"/>
            <w:r w:rsidRPr="002B7DAF">
              <w:rPr>
                <w:rFonts w:ascii="Times New Roman" w:eastAsia="Arial" w:hAnsi="Times New Roman" w:cs="Times New Roman"/>
                <w:sz w:val="24"/>
                <w:szCs w:val="24"/>
                <w:shd w:val="clear" w:color="auto" w:fill="FFFFFF"/>
              </w:rPr>
              <w:t>Пасюковка</w:t>
            </w:r>
            <w:proofErr w:type="spellEnd"/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98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3.3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Arial" w:hAnsi="Times New Roman" w:cs="Times New Roman"/>
                <w:shd w:val="clear" w:color="auto" w:fill="FFFFFF"/>
              </w:rPr>
              <w:t xml:space="preserve">Поэтапный переход на использование сетевого газа объектов, </w:t>
            </w:r>
            <w:r w:rsidRPr="002B7DAF">
              <w:rPr>
                <w:rFonts w:ascii="Times New Roman" w:eastAsia="Arial" w:hAnsi="Times New Roman" w:cs="Times New Roman"/>
                <w:shd w:val="clear" w:color="auto" w:fill="FFFFFF"/>
              </w:rPr>
              <w:lastRenderedPageBreak/>
              <w:t>потребляющих сжиженный углеводородный газ (СУГ)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lastRenderedPageBreak/>
              <w:t>+</w:t>
            </w:r>
          </w:p>
        </w:tc>
      </w:tr>
      <w:tr w:rsidR="00F63C76" w:rsidRPr="002B7DAF" w:rsidTr="00F63C76">
        <w:trPr>
          <w:trHeight w:val="317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lastRenderedPageBreak/>
              <w:t>3.4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autoSpaceDE w:val="0"/>
              <w:spacing w:after="0"/>
              <w:jc w:val="both"/>
              <w:rPr>
                <w:rFonts w:ascii="Times New Roman" w:eastAsia="Arial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Arial" w:hAnsi="Times New Roman" w:cs="Times New Roman"/>
                <w:shd w:val="clear" w:color="auto" w:fill="FFFFFF"/>
              </w:rPr>
              <w:t>Строительство ШРП для проектируемых газовых котельных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kern w:val="1"/>
              </w:rPr>
              <w:t>4.Теплоснабжение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snapToGrid w:val="0"/>
              <w:spacing w:after="0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Применение газа на всех источниках теплоснабжения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snapToGrid w:val="0"/>
              <w:spacing w:after="0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Реконструкция изношенных источников теплоснабжения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napToGrid w:val="0"/>
              <w:spacing w:after="0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Внедрение приборов и средств учёта и контроля расхода тепловой энергии и топлива.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napToGrid w:val="0"/>
              <w:spacing w:after="0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Строительство газовой модульной котельной по адресу: п. Охрового Завода, ул. Школьная, 32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4.5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napToGrid w:val="0"/>
              <w:spacing w:after="0"/>
              <w:ind w:firstLine="5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Строительство участка тепловой сети по адресу: п. Охрового Завода, ул. Школьная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4.6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F63C76" w:rsidRPr="002B7DAF" w:rsidRDefault="00F63C76" w:rsidP="00F63C76">
            <w:pPr>
              <w:snapToGrid w:val="0"/>
              <w:spacing w:after="0"/>
              <w:jc w:val="both"/>
              <w:rPr>
                <w:rFonts w:ascii="Times New Roman" w:eastAsia="Calibri" w:hAnsi="Times New Roman" w:cs="Times New Roman"/>
                <w:shd w:val="clear" w:color="auto" w:fill="FFFFFF"/>
              </w:rPr>
            </w:pPr>
            <w:r w:rsidRPr="002B7DAF">
              <w:rPr>
                <w:rFonts w:ascii="Times New Roman" w:eastAsia="Calibri" w:hAnsi="Times New Roman" w:cs="Times New Roman"/>
                <w:shd w:val="clear" w:color="auto" w:fill="FFFFFF"/>
              </w:rPr>
              <w:t>Ликвидация газовой котельной по адресу: п. Охрового Завода, ул. Школьная, 11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94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b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kern w:val="1"/>
              </w:rPr>
              <w:t>5.Электроснабжение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5.1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Повышение надежности системы электроснабжения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5.2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Модернизация и дальнейшее расширение сети уличного освещения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5.3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Снижение уровня потерь электроэнергии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+</w:t>
            </w:r>
          </w:p>
        </w:tc>
      </w:tr>
      <w:tr w:rsidR="00F63C76" w:rsidRPr="002B7DAF" w:rsidTr="00F63C76">
        <w:trPr>
          <w:trHeight w:val="276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ind w:left="-279" w:right="-115" w:firstLine="5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Times New Roman" w:hAnsi="Times New Roman" w:cs="Times New Roman"/>
                <w:kern w:val="1"/>
              </w:rPr>
              <w:t>5.4</w:t>
            </w:r>
          </w:p>
        </w:tc>
        <w:tc>
          <w:tcPr>
            <w:tcW w:w="64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Улучшение экологической ситуации </w:t>
            </w:r>
          </w:p>
        </w:tc>
        <w:tc>
          <w:tcPr>
            <w:tcW w:w="24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widowControl w:val="0"/>
              <w:suppressLineNumbers/>
              <w:suppressAutoHyphens/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kern w:val="1"/>
              </w:rPr>
            </w:pPr>
            <w:r w:rsidRPr="002B7DAF">
              <w:rPr>
                <w:rFonts w:ascii="Times New Roman" w:eastAsia="Lucida Sans Unicode" w:hAnsi="Times New Roman" w:cs="Times New Roman"/>
                <w:kern w:val="1"/>
              </w:rPr>
              <w:t>+</w:t>
            </w:r>
          </w:p>
        </w:tc>
      </w:tr>
    </w:tbl>
    <w:p w:rsidR="00F63C76" w:rsidRPr="002B7DAF" w:rsidRDefault="00F63C76" w:rsidP="00F63C76">
      <w:pPr>
        <w:autoSpaceDE w:val="0"/>
        <w:spacing w:after="0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  <w:r w:rsidRPr="002B7DAF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 xml:space="preserve">Места размещения объектов инженерной инфраструктуры отображены в графических материалах на </w:t>
      </w:r>
      <w:r w:rsidRPr="002B7DAF">
        <w:rPr>
          <w:rFonts w:ascii="Times New Roman" w:hAnsi="Times New Roman" w:cs="Times New Roman"/>
          <w:i/>
          <w:sz w:val="24"/>
          <w:szCs w:val="24"/>
        </w:rPr>
        <w:t>Карте развития инженерной и транспортной инфраструктуры</w:t>
      </w:r>
      <w:r w:rsidRPr="002B7DAF"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  <w:t>.</w:t>
      </w:r>
    </w:p>
    <w:p w:rsidR="00F63C76" w:rsidRPr="002B7DAF" w:rsidRDefault="00F63C76" w:rsidP="00F63C76">
      <w:pPr>
        <w:autoSpaceDE w:val="0"/>
        <w:spacing w:after="0"/>
        <w:ind w:firstLine="567"/>
        <w:jc w:val="both"/>
        <w:rPr>
          <w:rFonts w:ascii="Times New Roman" w:eastAsia="TimesNewRomanPS-BoldItalicMT" w:hAnsi="Times New Roman" w:cs="Times New Roman"/>
          <w:i/>
          <w:spacing w:val="-10"/>
          <w:sz w:val="24"/>
          <w:szCs w:val="24"/>
        </w:rPr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33" w:name="_Toc454781556"/>
      <w:bookmarkStart w:id="34" w:name="_Toc64298787"/>
      <w:bookmarkStart w:id="35" w:name="_Toc87606259"/>
      <w:r w:rsidRPr="002B7DAF">
        <w:t>Мероприятия по обеспечению территории Журавского сельского поселения объектами транспортной инфраструктуры</w:t>
      </w:r>
      <w:bookmarkEnd w:id="33"/>
      <w:bookmarkEnd w:id="34"/>
      <w:bookmarkEnd w:id="35"/>
    </w:p>
    <w:tbl>
      <w:tblPr>
        <w:tblW w:w="923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9"/>
        <w:gridCol w:w="5755"/>
        <w:gridCol w:w="2859"/>
      </w:tblGrid>
      <w:tr w:rsidR="00F63C76" w:rsidRPr="002B7DAF" w:rsidTr="00115555">
        <w:trPr>
          <w:trHeight w:val="380"/>
          <w:jc w:val="center"/>
        </w:trPr>
        <w:tc>
          <w:tcPr>
            <w:tcW w:w="619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№</w:t>
            </w:r>
          </w:p>
          <w:p w:rsidR="00F63C76" w:rsidRPr="002B7DAF" w:rsidRDefault="00F63C76" w:rsidP="00115555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п/п</w:t>
            </w:r>
          </w:p>
        </w:tc>
        <w:tc>
          <w:tcPr>
            <w:tcW w:w="5755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859" w:type="dxa"/>
            <w:shd w:val="clear" w:color="auto" w:fill="D9D9D9" w:themeFill="background1" w:themeFillShade="D9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115555">
        <w:trPr>
          <w:trHeight w:val="380"/>
          <w:jc w:val="center"/>
        </w:trPr>
        <w:tc>
          <w:tcPr>
            <w:tcW w:w="619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5755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 xml:space="preserve">Расчетный срок </w:t>
            </w:r>
          </w:p>
        </w:tc>
      </w:tr>
      <w:tr w:rsidR="00F63C76" w:rsidRPr="002B7DAF" w:rsidTr="00115555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Организация скоростного движения на участках железных дорог «Москва - Адлер», реконструкция железнодорожных путей общего пользования, а также строительство новой линии Прохоровка - Журавка - Чертково – Батайск, в том числе Журавка – Миллерово, строительство нового двухпутного электрифицированного железнодорожного пути общего пользования с реконструкцией станции Журавка Юго-Восточной железной дороги, реконструкцией тяговой подстанции Журавка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</w:tc>
      </w:tr>
      <w:tr w:rsidR="00F63C76" w:rsidRPr="002B7DAF" w:rsidTr="00115555">
        <w:trPr>
          <w:trHeight w:val="521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Устройство 1,4 км автомобильной дороги с асфальтовым покрытием в с. </w:t>
            </w:r>
            <w:proofErr w:type="spellStart"/>
            <w:r w:rsidRPr="002B7DAF">
              <w:rPr>
                <w:rFonts w:ascii="Times New Roman" w:eastAsia="Calibri" w:hAnsi="Times New Roman" w:cs="Times New Roman"/>
              </w:rPr>
              <w:t>Касьяновка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>, ул.Театральная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2022</w:t>
            </w:r>
          </w:p>
        </w:tc>
      </w:tr>
      <w:tr w:rsidR="00F63C76" w:rsidRPr="002B7DAF" w:rsidTr="00115555">
        <w:trPr>
          <w:trHeight w:val="406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spacing w:after="0"/>
              <w:rPr>
                <w:rFonts w:ascii="Calibri" w:eastAsia="Calibri" w:hAnsi="Calibri" w:cs="Times New Roman"/>
                <w:sz w:val="24"/>
                <w:szCs w:val="24"/>
              </w:rPr>
            </w:pPr>
            <w:r w:rsidRPr="002B7DAF">
              <w:rPr>
                <w:rFonts w:ascii="Times New Roman" w:eastAsia="Calibri" w:hAnsi="Times New Roman" w:cs="Times New Roman"/>
              </w:rPr>
              <w:t xml:space="preserve">Устройство переходного покрытия из щебеночно-песчаных смесей: в </w:t>
            </w:r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>х. Казимировка, ул. Октябрьская – 1,7км;</w:t>
            </w:r>
            <w:r w:rsidRPr="002B7DAF"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с. Журавка, ул. Луговая-0,7 км; п. Охрового Завода, ул. Заводская – 0,16 км; </w:t>
            </w:r>
            <w:r w:rsidRPr="002B7DAF">
              <w:rPr>
                <w:rFonts w:ascii="Calibri" w:eastAsia="Calibri" w:hAnsi="Calibri" w:cs="Times New Roman"/>
                <w:sz w:val="24"/>
                <w:szCs w:val="24"/>
              </w:rPr>
              <w:t>с</w:t>
            </w:r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>Касьяновка</w:t>
            </w:r>
            <w:proofErr w:type="spellEnd"/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ул. </w:t>
            </w:r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Садовая – 1,5 км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lastRenderedPageBreak/>
              <w:t>2022</w:t>
            </w:r>
          </w:p>
        </w:tc>
      </w:tr>
      <w:tr w:rsidR="00F63C76" w:rsidRPr="002B7DAF" w:rsidTr="00115555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b/>
                <w:kern w:val="2"/>
              </w:rPr>
            </w:pPr>
            <w:r w:rsidRPr="002B7DAF">
              <w:rPr>
                <w:rFonts w:ascii="Times New Roman" w:eastAsia="Calibri" w:hAnsi="Times New Roman" w:cs="Times New Roman"/>
              </w:rPr>
              <w:t>Устройство 0,9 км автомобильной дороги с асфальтовым покрытием в с</w:t>
            </w:r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>Касьяновка</w:t>
            </w:r>
            <w:proofErr w:type="spellEnd"/>
            <w:r w:rsidRPr="002B7DAF">
              <w:rPr>
                <w:rFonts w:ascii="Times New Roman" w:eastAsia="Calibri" w:hAnsi="Times New Roman" w:cs="Times New Roman"/>
                <w:sz w:val="24"/>
                <w:szCs w:val="24"/>
              </w:rPr>
              <w:t>, ул.Советская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2023</w:t>
            </w:r>
          </w:p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63C76" w:rsidRPr="002B7DAF" w:rsidTr="00115555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Устройство переходного покрытия из щебеночно-песчаных смесей в п. Охрового Завода, ул.Школьная - 0,5 км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2023</w:t>
            </w:r>
          </w:p>
        </w:tc>
      </w:tr>
      <w:tr w:rsidR="00F63C76" w:rsidRPr="002B7DAF" w:rsidTr="00115555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</w:tcPr>
          <w:p w:rsidR="00F63C76" w:rsidRPr="002B7DAF" w:rsidRDefault="00F63C76" w:rsidP="00115555">
            <w:pPr>
              <w:widowControl w:val="0"/>
              <w:suppressAutoHyphens/>
              <w:spacing w:after="0"/>
              <w:jc w:val="both"/>
              <w:rPr>
                <w:rFonts w:ascii="Times New Roman" w:eastAsia="Lucida Sans Unicode" w:hAnsi="Times New Roman" w:cs="Times New Roman"/>
                <w:kern w:val="2"/>
              </w:rPr>
            </w:pPr>
            <w:r w:rsidRPr="002B7DAF">
              <w:rPr>
                <w:rFonts w:ascii="Times New Roman" w:eastAsia="Calibri" w:hAnsi="Times New Roman" w:cs="Times New Roman"/>
              </w:rPr>
              <w:t>Комплексное озеленение главных улиц населённых пунктов сельского поселения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63C76" w:rsidRPr="002B7DAF" w:rsidTr="00115555">
        <w:trPr>
          <w:trHeight w:val="603"/>
          <w:jc w:val="center"/>
        </w:trPr>
        <w:tc>
          <w:tcPr>
            <w:tcW w:w="619" w:type="dxa"/>
            <w:shd w:val="clear" w:color="auto" w:fill="auto"/>
            <w:vAlign w:val="center"/>
          </w:tcPr>
          <w:p w:rsidR="00F63C76" w:rsidRPr="002B7DAF" w:rsidRDefault="00F63C76" w:rsidP="00115555">
            <w:pPr>
              <w:widowControl w:val="0"/>
              <w:numPr>
                <w:ilvl w:val="0"/>
                <w:numId w:val="21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b/>
                <w:kern w:val="1"/>
              </w:rPr>
            </w:pPr>
          </w:p>
        </w:tc>
        <w:tc>
          <w:tcPr>
            <w:tcW w:w="5755" w:type="dxa"/>
            <w:shd w:val="clear" w:color="auto" w:fill="auto"/>
            <w:vAlign w:val="center"/>
          </w:tcPr>
          <w:p w:rsidR="00F63C76" w:rsidRPr="002B7DAF" w:rsidRDefault="00F63C76" w:rsidP="00115555">
            <w:pPr>
              <w:snapToGrid w:val="0"/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Благоустройство существующей улично-дорожной сети</w:t>
            </w:r>
          </w:p>
        </w:tc>
        <w:tc>
          <w:tcPr>
            <w:tcW w:w="285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  <w:p w:rsidR="00F63C76" w:rsidRPr="002B7DAF" w:rsidRDefault="00F63C76" w:rsidP="00115555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</w:tbl>
    <w:p w:rsidR="00115555" w:rsidRPr="00115555" w:rsidRDefault="00115555" w:rsidP="00115555">
      <w:pPr>
        <w:pStyle w:val="10"/>
        <w:numPr>
          <w:ilvl w:val="0"/>
          <w:numId w:val="0"/>
        </w:numPr>
        <w:tabs>
          <w:tab w:val="clear" w:pos="1559"/>
          <w:tab w:val="left" w:pos="774"/>
        </w:tabs>
        <w:spacing w:before="0" w:beforeAutospacing="0"/>
        <w:outlineLvl w:val="2"/>
        <w:rPr>
          <w:smallCaps/>
          <w:snapToGrid w:val="0"/>
        </w:rPr>
      </w:pPr>
      <w:bookmarkStart w:id="36" w:name="_Toc454781557"/>
      <w:bookmarkStart w:id="37" w:name="_Toc64298788"/>
      <w:bookmarkStart w:id="38" w:name="_Toc87606260"/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  <w:rPr>
          <w:smallCaps/>
          <w:snapToGrid w:val="0"/>
        </w:rPr>
      </w:pPr>
      <w:r w:rsidRPr="002B7DAF">
        <w:t xml:space="preserve">Мероприятия по обеспечению территории Журавского сельского поселения объектами </w:t>
      </w:r>
      <w:bookmarkEnd w:id="36"/>
      <w:r w:rsidRPr="002B7DAF">
        <w:t>жилищного строительства</w:t>
      </w:r>
      <w:bookmarkEnd w:id="37"/>
      <w:bookmarkEnd w:id="38"/>
    </w:p>
    <w:tbl>
      <w:tblPr>
        <w:tblW w:w="92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55"/>
        <w:gridCol w:w="3544"/>
        <w:gridCol w:w="1875"/>
        <w:gridCol w:w="2906"/>
      </w:tblGrid>
      <w:tr w:rsidR="00F63C76" w:rsidRPr="002B7DAF" w:rsidTr="00115555">
        <w:trPr>
          <w:trHeight w:val="649"/>
          <w:jc w:val="center"/>
        </w:trPr>
        <w:tc>
          <w:tcPr>
            <w:tcW w:w="955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№ п/п</w:t>
            </w:r>
          </w:p>
        </w:tc>
        <w:tc>
          <w:tcPr>
            <w:tcW w:w="3544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1875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Площадь жилого фонда кв.м.</w:t>
            </w:r>
          </w:p>
        </w:tc>
        <w:tc>
          <w:tcPr>
            <w:tcW w:w="2906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115555">
        <w:trPr>
          <w:trHeight w:val="459"/>
          <w:jc w:val="center"/>
        </w:trPr>
        <w:tc>
          <w:tcPr>
            <w:tcW w:w="955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544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1875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906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Расчетный срок</w:t>
            </w:r>
          </w:p>
        </w:tc>
      </w:tr>
      <w:tr w:rsidR="00F63C76" w:rsidRPr="002B7DAF" w:rsidTr="00115555">
        <w:trPr>
          <w:trHeight w:val="286"/>
          <w:jc w:val="center"/>
        </w:trPr>
        <w:tc>
          <w:tcPr>
            <w:tcW w:w="955" w:type="dxa"/>
            <w:shd w:val="clear" w:color="auto" w:fill="FFFFFF" w:themeFill="background1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2"/>
              </w:numPr>
              <w:suppressAutoHyphens/>
              <w:spacing w:after="0"/>
              <w:ind w:hanging="582"/>
              <w:contextualSpacing/>
              <w:rPr>
                <w:rFonts w:ascii="Times New Roman" w:eastAsia="Lucida Sans Unicode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</w:tc>
        <w:tc>
          <w:tcPr>
            <w:tcW w:w="5419" w:type="dxa"/>
            <w:gridSpan w:val="2"/>
            <w:shd w:val="clear" w:color="auto" w:fill="FFFFFF" w:themeFill="background1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</w:rPr>
              <w:t>Обеспечение условий для увеличения объемов и повышения качества жилищного фонда сельского поселения при обязательном выполнении экологических, санитарно-гигиенических и градостроительных требований, с учетом сложившегося архитектурно-планировочного облика сельского поселения.</w:t>
            </w:r>
          </w:p>
        </w:tc>
        <w:tc>
          <w:tcPr>
            <w:tcW w:w="2906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</w:tc>
      </w:tr>
      <w:tr w:rsidR="00F63C76" w:rsidRPr="002B7DAF" w:rsidTr="00115555">
        <w:trPr>
          <w:trHeight w:val="613"/>
          <w:jc w:val="center"/>
        </w:trPr>
        <w:tc>
          <w:tcPr>
            <w:tcW w:w="955" w:type="dxa"/>
            <w:shd w:val="clear" w:color="auto" w:fill="FFFFFF" w:themeFill="background1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3544" w:type="dxa"/>
            <w:shd w:val="clear" w:color="auto" w:fill="FFFFFF" w:themeFill="background1"/>
            <w:vAlign w:val="center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Увеличение жилого фонда с 48 200 до 74 680 кв.м.</w:t>
            </w:r>
          </w:p>
        </w:tc>
        <w:tc>
          <w:tcPr>
            <w:tcW w:w="1875" w:type="dxa"/>
            <w:shd w:val="clear" w:color="auto" w:fill="FFFFFF" w:themeFill="background1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26 480 м</w:t>
            </w:r>
            <w:r w:rsidRPr="002B7DAF">
              <w:rPr>
                <w:rFonts w:ascii="Times New Roman" w:eastAsia="Calibri" w:hAnsi="Times New Roman" w:cs="Times New Roman"/>
                <w:b/>
                <w:vertAlign w:val="superscript"/>
              </w:rPr>
              <w:t>2</w:t>
            </w:r>
          </w:p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  <w:i/>
              </w:rPr>
              <w:t>Новый жилой фонд</w:t>
            </w:r>
          </w:p>
        </w:tc>
        <w:tc>
          <w:tcPr>
            <w:tcW w:w="2906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63C76" w:rsidRPr="002B7DAF" w:rsidTr="00115555">
        <w:trPr>
          <w:trHeight w:val="613"/>
          <w:jc w:val="center"/>
        </w:trPr>
        <w:tc>
          <w:tcPr>
            <w:tcW w:w="955" w:type="dxa"/>
            <w:shd w:val="clear" w:color="auto" w:fill="FFFFFF" w:themeFill="background1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419" w:type="dxa"/>
            <w:gridSpan w:val="2"/>
            <w:shd w:val="clear" w:color="auto" w:fill="FFFFFF" w:themeFill="background1"/>
            <w:vAlign w:val="center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Оказание содействия в строительстве жилого фонда для улучшения жилищных условий ветеранов и инвалидов ВОВ, у многодетных семей, малоимущих и иных льготных категорий граждан (согласно Федеральных и областных программ).</w:t>
            </w:r>
          </w:p>
        </w:tc>
        <w:tc>
          <w:tcPr>
            <w:tcW w:w="2906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</w:tr>
      <w:tr w:rsidR="00F63C76" w:rsidRPr="002B7DAF" w:rsidTr="00115555">
        <w:trPr>
          <w:trHeight w:val="457"/>
          <w:jc w:val="center"/>
        </w:trPr>
        <w:tc>
          <w:tcPr>
            <w:tcW w:w="955" w:type="dxa"/>
            <w:shd w:val="clear" w:color="auto" w:fill="FFFFFF" w:themeFill="background1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5419" w:type="dxa"/>
            <w:gridSpan w:val="2"/>
            <w:shd w:val="clear" w:color="auto" w:fill="FFFFFF" w:themeFill="background1"/>
          </w:tcPr>
          <w:p w:rsidR="00F63C76" w:rsidRPr="002B7DAF" w:rsidRDefault="00F63C76" w:rsidP="00F63C76">
            <w:pPr>
              <w:spacing w:after="0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</w:rPr>
              <w:t>Комплексное благоустройство жилых территорий (кварталов).</w:t>
            </w:r>
          </w:p>
        </w:tc>
        <w:tc>
          <w:tcPr>
            <w:tcW w:w="2906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</w:tc>
      </w:tr>
    </w:tbl>
    <w:p w:rsidR="00F63C76" w:rsidRPr="002B7DAF" w:rsidRDefault="00F63C76" w:rsidP="00F63C76">
      <w:pPr>
        <w:spacing w:after="0" w:line="240" w:lineRule="auto"/>
        <w:rPr>
          <w:smallCaps/>
          <w:snapToGrid w:val="0"/>
        </w:rPr>
      </w:pPr>
    </w:p>
    <w:p w:rsidR="00F63C76" w:rsidRPr="002B7DAF" w:rsidRDefault="00F63C76" w:rsidP="00F63C76">
      <w:pPr>
        <w:pStyle w:val="ae"/>
        <w:numPr>
          <w:ilvl w:val="2"/>
          <w:numId w:val="9"/>
        </w:numPr>
        <w:ind w:left="0" w:firstLine="0"/>
        <w:jc w:val="center"/>
        <w:outlineLvl w:val="2"/>
        <w:rPr>
          <w:b/>
          <w:i/>
        </w:rPr>
      </w:pPr>
      <w:bookmarkStart w:id="39" w:name="_Toc64298789"/>
      <w:bookmarkStart w:id="40" w:name="_Toc87606261"/>
      <w:r w:rsidRPr="002B7DAF">
        <w:rPr>
          <w:b/>
          <w:i/>
        </w:rPr>
        <w:t>Мероприятия по обеспечению территории Журавского сельского поселения объектами социальной инфраструктуры</w:t>
      </w:r>
      <w:bookmarkEnd w:id="39"/>
      <w:bookmarkEnd w:id="40"/>
    </w:p>
    <w:tbl>
      <w:tblPr>
        <w:tblW w:w="925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45"/>
        <w:gridCol w:w="5571"/>
        <w:gridCol w:w="2743"/>
      </w:tblGrid>
      <w:tr w:rsidR="00F63C76" w:rsidRPr="002B7DAF" w:rsidTr="00115555">
        <w:trPr>
          <w:trHeight w:val="400"/>
          <w:jc w:val="center"/>
        </w:trPr>
        <w:tc>
          <w:tcPr>
            <w:tcW w:w="945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right="-108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№ п/п</w:t>
            </w:r>
          </w:p>
        </w:tc>
        <w:tc>
          <w:tcPr>
            <w:tcW w:w="5571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743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115555">
        <w:trPr>
          <w:trHeight w:val="413"/>
          <w:jc w:val="center"/>
        </w:trPr>
        <w:tc>
          <w:tcPr>
            <w:tcW w:w="945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right="-108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5571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Расчетный срок</w:t>
            </w:r>
          </w:p>
        </w:tc>
      </w:tr>
      <w:tr w:rsidR="00F63C76" w:rsidRPr="002B7DAF" w:rsidTr="00115555">
        <w:trPr>
          <w:trHeight w:val="382"/>
          <w:jc w:val="center"/>
        </w:trPr>
        <w:tc>
          <w:tcPr>
            <w:tcW w:w="945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3"/>
              </w:numPr>
              <w:suppressAutoHyphens/>
              <w:spacing w:after="0"/>
              <w:ind w:right="-108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5571" w:type="dxa"/>
            <w:vAlign w:val="center"/>
          </w:tcPr>
          <w:p w:rsidR="00F63C76" w:rsidRPr="002B7DAF" w:rsidRDefault="00F63C76" w:rsidP="00F63C76">
            <w:pPr>
              <w:suppressAutoHyphens/>
              <w:spacing w:after="0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2B7DAF">
              <w:rPr>
                <w:rFonts w:ascii="Times New Roman" w:eastAsia="Times New Roman" w:hAnsi="Times New Roman" w:cs="Times New Roman"/>
                <w:lang w:eastAsia="ru-RU"/>
              </w:rPr>
              <w:t xml:space="preserve">Капитальный ремонт МКОУ </w:t>
            </w:r>
            <w:proofErr w:type="spellStart"/>
            <w:r w:rsidRPr="002B7DAF">
              <w:rPr>
                <w:rFonts w:ascii="Times New Roman" w:eastAsia="Times New Roman" w:hAnsi="Times New Roman" w:cs="Times New Roman"/>
                <w:lang w:eastAsia="ru-RU"/>
              </w:rPr>
              <w:t>Охрозаводская</w:t>
            </w:r>
            <w:proofErr w:type="spellEnd"/>
            <w:r w:rsidRPr="002B7DAF">
              <w:rPr>
                <w:rFonts w:ascii="Times New Roman" w:eastAsia="Times New Roman" w:hAnsi="Times New Roman" w:cs="Times New Roman"/>
                <w:lang w:eastAsia="ru-RU"/>
              </w:rPr>
              <w:t xml:space="preserve"> СОШ</w:t>
            </w: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  <w:tr w:rsidR="00F63C76" w:rsidRPr="002B7DAF" w:rsidTr="00115555">
        <w:trPr>
          <w:trHeight w:val="415"/>
          <w:jc w:val="center"/>
        </w:trPr>
        <w:tc>
          <w:tcPr>
            <w:tcW w:w="945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3"/>
              </w:numPr>
              <w:suppressAutoHyphens/>
              <w:spacing w:after="0"/>
              <w:ind w:right="-108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</w:rPr>
            </w:pPr>
          </w:p>
        </w:tc>
        <w:tc>
          <w:tcPr>
            <w:tcW w:w="5571" w:type="dxa"/>
            <w:vAlign w:val="center"/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Times New Roman" w:hAnsi="Times New Roman" w:cs="Times New Roman"/>
                <w:lang w:eastAsia="ru-RU"/>
              </w:rPr>
              <w:t xml:space="preserve">Капитальный ремонт </w:t>
            </w:r>
            <w:r w:rsidRPr="002B7DAF">
              <w:rPr>
                <w:rFonts w:ascii="Times New Roman" w:eastAsia="Calibri" w:hAnsi="Times New Roman" w:cs="Times New Roman"/>
              </w:rPr>
              <w:t xml:space="preserve">МКОУ </w:t>
            </w:r>
            <w:proofErr w:type="spellStart"/>
            <w:r w:rsidRPr="002B7DAF">
              <w:rPr>
                <w:rFonts w:ascii="Times New Roman" w:eastAsia="Calibri" w:hAnsi="Times New Roman" w:cs="Times New Roman"/>
              </w:rPr>
              <w:t>Касьяновская</w:t>
            </w:r>
            <w:proofErr w:type="spellEnd"/>
            <w:r w:rsidRPr="002B7DAF">
              <w:rPr>
                <w:rFonts w:ascii="Times New Roman" w:eastAsia="Calibri" w:hAnsi="Times New Roman" w:cs="Times New Roman"/>
              </w:rPr>
              <w:t xml:space="preserve"> СОШ</w:t>
            </w:r>
          </w:p>
        </w:tc>
        <w:tc>
          <w:tcPr>
            <w:tcW w:w="2743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uppressAutoHyphens/>
              <w:spacing w:after="0"/>
              <w:jc w:val="center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2B7DAF">
              <w:rPr>
                <w:rFonts w:ascii="Times New Roman" w:eastAsia="Times New Roman" w:hAnsi="Times New Roman" w:cs="Times New Roman"/>
                <w:b/>
                <w:lang w:eastAsia="ru-RU"/>
              </w:rPr>
              <w:t>+</w:t>
            </w:r>
          </w:p>
        </w:tc>
      </w:tr>
    </w:tbl>
    <w:p w:rsidR="00F63C76" w:rsidRDefault="00F63C76" w:rsidP="00F63C7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2B7DAF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63C76" w:rsidRDefault="00F63C76" w:rsidP="00F63C76">
      <w:pPr>
        <w:spacing w:after="0" w:line="240" w:lineRule="auto"/>
        <w:rPr>
          <w:smallCaps/>
          <w:snapToGrid w:val="0"/>
        </w:rPr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1" w:name="_Toc454781559"/>
      <w:bookmarkStart w:id="42" w:name="_Toc64298790"/>
      <w:bookmarkStart w:id="43" w:name="_Toc87606262"/>
      <w:r w:rsidRPr="002B7DAF">
        <w:lastRenderedPageBreak/>
        <w:t>Мероприятия по обеспечению территории Журавского сельского поселения объектами массового отдыха жителей поселения, благоустройства и озеленения</w:t>
      </w:r>
      <w:bookmarkEnd w:id="41"/>
      <w:bookmarkEnd w:id="42"/>
      <w:bookmarkEnd w:id="43"/>
    </w:p>
    <w:p w:rsidR="00F63C76" w:rsidRPr="002B7DAF" w:rsidRDefault="00F63C76" w:rsidP="00F63C76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bookmarkStart w:id="44" w:name="_Toc454781560"/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91"/>
        <w:gridCol w:w="5671"/>
        <w:gridCol w:w="2689"/>
      </w:tblGrid>
      <w:tr w:rsidR="00F63C76" w:rsidRPr="002B7DAF" w:rsidTr="00F63C76">
        <w:trPr>
          <w:trHeight w:val="380"/>
          <w:jc w:val="center"/>
        </w:trPr>
        <w:tc>
          <w:tcPr>
            <w:tcW w:w="991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№ п/п</w:t>
            </w:r>
          </w:p>
        </w:tc>
        <w:tc>
          <w:tcPr>
            <w:tcW w:w="5671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689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380"/>
          <w:jc w:val="center"/>
        </w:trPr>
        <w:tc>
          <w:tcPr>
            <w:tcW w:w="991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5671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689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 xml:space="preserve">Расчетный срок </w:t>
            </w:r>
          </w:p>
        </w:tc>
      </w:tr>
      <w:tr w:rsidR="00F63C76" w:rsidRPr="002B7DAF" w:rsidTr="00F63C76">
        <w:trPr>
          <w:trHeight w:val="675"/>
          <w:jc w:val="center"/>
        </w:trPr>
        <w:tc>
          <w:tcPr>
            <w:tcW w:w="991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4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</w:tc>
        <w:tc>
          <w:tcPr>
            <w:tcW w:w="5671" w:type="dxa"/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Озеленение улиц, территорий общественных центров,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внутриквартальных пространств; создание бульваров, скверов при различных общественных зданиях и сооружениях.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  <w:tr w:rsidR="00F63C76" w:rsidRPr="002B7DAF" w:rsidTr="00F63C76">
        <w:trPr>
          <w:trHeight w:val="675"/>
          <w:jc w:val="center"/>
        </w:trPr>
        <w:tc>
          <w:tcPr>
            <w:tcW w:w="991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4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</w:tc>
        <w:tc>
          <w:tcPr>
            <w:tcW w:w="5671" w:type="dxa"/>
          </w:tcPr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Благоустройство рекреационных зон поселения: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-благоустройство площадок для проведения культурно-массовых мероприятий;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-очистка территории;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-устройство малых форм;</w:t>
            </w:r>
          </w:p>
          <w:p w:rsidR="00F63C76" w:rsidRPr="002B7DAF" w:rsidRDefault="00F63C76" w:rsidP="00F63C76">
            <w:pPr>
              <w:autoSpaceDE w:val="0"/>
              <w:autoSpaceDN w:val="0"/>
              <w:adjustRightInd w:val="0"/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-устройство площадок для мусора;</w:t>
            </w:r>
          </w:p>
          <w:p w:rsidR="00F63C76" w:rsidRPr="002B7DAF" w:rsidRDefault="00F63C76" w:rsidP="00F63C76">
            <w:pPr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-озеленение территории.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  <w:tr w:rsidR="00F63C76" w:rsidRPr="002B7DAF" w:rsidTr="00F63C76">
        <w:trPr>
          <w:trHeight w:val="559"/>
          <w:jc w:val="center"/>
        </w:trPr>
        <w:tc>
          <w:tcPr>
            <w:tcW w:w="991" w:type="dxa"/>
            <w:shd w:val="clear" w:color="auto" w:fill="auto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4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</w:tc>
        <w:tc>
          <w:tcPr>
            <w:tcW w:w="5671" w:type="dxa"/>
            <w:shd w:val="clear" w:color="auto" w:fill="auto"/>
          </w:tcPr>
          <w:p w:rsidR="00F63C76" w:rsidRPr="002B7DAF" w:rsidRDefault="00F63C76" w:rsidP="00F63C76">
            <w:pPr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Нормативное озеленение территорий существующих школ из расчёта не менее 50% от общей площади земельного участка.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+</w:t>
            </w:r>
          </w:p>
        </w:tc>
      </w:tr>
      <w:tr w:rsidR="00F63C76" w:rsidRPr="002B7DAF" w:rsidTr="00F63C76">
        <w:trPr>
          <w:trHeight w:val="377"/>
          <w:jc w:val="center"/>
        </w:trPr>
        <w:tc>
          <w:tcPr>
            <w:tcW w:w="991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24"/>
              </w:numPr>
              <w:suppressAutoHyphens/>
              <w:spacing w:after="0"/>
              <w:ind w:left="-48" w:right="-142"/>
              <w:contextualSpacing/>
              <w:jc w:val="center"/>
              <w:rPr>
                <w:rFonts w:ascii="Times New Roman" w:eastAsia="Lucida Sans Unicode" w:hAnsi="Times New Roman" w:cs="Times New Roman"/>
                <w:noProof/>
                <w:kern w:val="1"/>
                <w:sz w:val="24"/>
                <w:szCs w:val="24"/>
                <w:lang w:eastAsia="ru-RU"/>
              </w:rPr>
            </w:pPr>
          </w:p>
        </w:tc>
        <w:tc>
          <w:tcPr>
            <w:tcW w:w="5671" w:type="dxa"/>
          </w:tcPr>
          <w:p w:rsidR="00F63C76" w:rsidRPr="002B7DAF" w:rsidRDefault="00F63C76" w:rsidP="00F63C76">
            <w:pPr>
              <w:spacing w:after="0"/>
              <w:ind w:left="38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Нормативное озеленение санитарно-защитных зон.</w:t>
            </w:r>
          </w:p>
        </w:tc>
        <w:tc>
          <w:tcPr>
            <w:tcW w:w="2689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</w:tbl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  <w:r w:rsidRPr="002B7DAF">
        <w:rPr>
          <w:rFonts w:ascii="Times New Roman" w:eastAsia="Calibri" w:hAnsi="Times New Roman" w:cs="Times New Roman"/>
          <w:bCs/>
          <w:i/>
          <w:iCs/>
          <w:sz w:val="24"/>
          <w:szCs w:val="24"/>
        </w:rPr>
        <w:t>Мероприятия отражены в графических материалах на Карте планируемого размещения объектов капитального строительства местного значения.</w:t>
      </w:r>
    </w:p>
    <w:p w:rsidR="00F63C76" w:rsidRPr="002B7DAF" w:rsidRDefault="00F63C76" w:rsidP="00F63C76">
      <w:pPr>
        <w:tabs>
          <w:tab w:val="left" w:pos="851"/>
        </w:tabs>
        <w:autoSpaceDE w:val="0"/>
        <w:autoSpaceDN w:val="0"/>
        <w:adjustRightInd w:val="0"/>
        <w:spacing w:after="0"/>
        <w:ind w:firstLine="567"/>
        <w:jc w:val="center"/>
        <w:rPr>
          <w:rFonts w:ascii="Times New Roman" w:eastAsia="Calibri" w:hAnsi="Times New Roman" w:cs="Times New Roman"/>
          <w:bCs/>
          <w:i/>
          <w:iCs/>
          <w:sz w:val="24"/>
          <w:szCs w:val="24"/>
        </w:rPr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</w:tabs>
        <w:spacing w:before="0" w:beforeAutospacing="0"/>
        <w:ind w:left="0" w:firstLine="0"/>
        <w:jc w:val="center"/>
        <w:outlineLvl w:val="2"/>
      </w:pPr>
      <w:bookmarkStart w:id="45" w:name="_Toc64298791"/>
      <w:bookmarkStart w:id="46" w:name="_Toc87606263"/>
      <w:r w:rsidRPr="002B7DAF">
        <w:t xml:space="preserve">Мероприятия </w:t>
      </w:r>
      <w:r w:rsidRPr="002B7DAF">
        <w:rPr>
          <w:bCs w:val="0"/>
          <w:iCs w:val="0"/>
        </w:rPr>
        <w:t>по обеспечению территории сельского поселения объектами специального назначения - местами накопления ТКО</w:t>
      </w:r>
      <w:r w:rsidRPr="002B7DAF">
        <w:t>.</w:t>
      </w:r>
      <w:bookmarkEnd w:id="44"/>
      <w:bookmarkEnd w:id="45"/>
      <w:bookmarkEnd w:id="46"/>
    </w:p>
    <w:p w:rsidR="00F63C76" w:rsidRPr="002B7DAF" w:rsidRDefault="00F63C76" w:rsidP="00F63C76">
      <w:pPr>
        <w:pStyle w:val="1111"/>
        <w:tabs>
          <w:tab w:val="clear" w:pos="432"/>
        </w:tabs>
        <w:outlineLvl w:val="9"/>
        <w:rPr>
          <w:rFonts w:cs="Times New Roman"/>
        </w:rPr>
      </w:pPr>
      <w:bookmarkStart w:id="47" w:name="_Toc454781561"/>
      <w:bookmarkStart w:id="48" w:name="_Toc6429879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2"/>
        <w:gridCol w:w="6114"/>
        <w:gridCol w:w="2704"/>
      </w:tblGrid>
      <w:tr w:rsidR="00F63C76" w:rsidRPr="002B7DAF" w:rsidTr="00F63C76">
        <w:trPr>
          <w:trHeight w:val="380"/>
          <w:jc w:val="center"/>
        </w:trPr>
        <w:tc>
          <w:tcPr>
            <w:tcW w:w="562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№ п/п</w:t>
            </w:r>
          </w:p>
        </w:tc>
        <w:tc>
          <w:tcPr>
            <w:tcW w:w="6114" w:type="dxa"/>
            <w:vMerge w:val="restart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704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>Этапы реализации проектных решений</w:t>
            </w:r>
          </w:p>
        </w:tc>
      </w:tr>
      <w:tr w:rsidR="00F63C76" w:rsidRPr="002B7DAF" w:rsidTr="00F63C76">
        <w:trPr>
          <w:trHeight w:val="380"/>
          <w:jc w:val="center"/>
        </w:trPr>
        <w:tc>
          <w:tcPr>
            <w:tcW w:w="562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ind w:left="-48" w:right="-142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6114" w:type="dxa"/>
            <w:vMerge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2704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2B7DAF">
              <w:rPr>
                <w:rFonts w:ascii="Times New Roman" w:eastAsia="Calibri" w:hAnsi="Times New Roman" w:cs="Times New Roman"/>
                <w:b/>
              </w:rPr>
              <w:t xml:space="preserve">Расчетный срок </w:t>
            </w:r>
          </w:p>
        </w:tc>
      </w:tr>
      <w:tr w:rsidR="00F63C76" w:rsidRPr="002B7DAF" w:rsidTr="00F63C76">
        <w:trPr>
          <w:trHeight w:val="716"/>
          <w:jc w:val="center"/>
        </w:trPr>
        <w:tc>
          <w:tcPr>
            <w:tcW w:w="562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31"/>
              </w:numPr>
              <w:suppressAutoHyphens/>
              <w:spacing w:after="0"/>
              <w:ind w:right="-142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6114" w:type="dxa"/>
            <w:vAlign w:val="center"/>
          </w:tcPr>
          <w:p w:rsidR="00F63C76" w:rsidRPr="002B7DAF" w:rsidRDefault="00F63C76" w:rsidP="00F63C76">
            <w:pPr>
              <w:widowControl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Поддержание порядка на территории кладбищ:</w:t>
            </w:r>
          </w:p>
          <w:p w:rsidR="00F63C76" w:rsidRPr="002B7DAF" w:rsidRDefault="00F63C76" w:rsidP="00F63C76">
            <w:pPr>
              <w:widowControl w:val="0"/>
              <w:autoSpaceDN w:val="0"/>
              <w:adjustRightInd w:val="0"/>
              <w:spacing w:after="0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 уборка и очистка территории кладбищ;</w:t>
            </w:r>
          </w:p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- устройство мест накопления отходов.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  <w:tr w:rsidR="00F63C76" w:rsidRPr="002B7DAF" w:rsidTr="00F63C76">
        <w:trPr>
          <w:trHeight w:val="716"/>
          <w:jc w:val="center"/>
        </w:trPr>
        <w:tc>
          <w:tcPr>
            <w:tcW w:w="562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31"/>
              </w:numPr>
              <w:suppressAutoHyphens/>
              <w:spacing w:after="0"/>
              <w:ind w:right="-142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6114" w:type="dxa"/>
            <w:vAlign w:val="center"/>
          </w:tcPr>
          <w:p w:rsidR="00F63C76" w:rsidRPr="002B7DAF" w:rsidRDefault="00F63C76" w:rsidP="00F63C76">
            <w:pPr>
              <w:widowControl w:val="0"/>
              <w:suppressAutoHyphens/>
              <w:spacing w:after="0"/>
              <w:rPr>
                <w:rFonts w:ascii="Times New Roman" w:eastAsia="Lucida Sans Unicode" w:hAnsi="Times New Roman" w:cs="Times New Roman"/>
                <w:kern w:val="2"/>
                <w:sz w:val="24"/>
                <w:szCs w:val="24"/>
              </w:rPr>
            </w:pPr>
            <w:r w:rsidRPr="002B7DAF">
              <w:rPr>
                <w:rFonts w:ascii="Times New Roman" w:eastAsia="Calibri" w:hAnsi="Times New Roman" w:cs="Times New Roman"/>
              </w:rPr>
              <w:t>Строительство контейнерных площадок для накопления ТКО в жилой застройке, с последующей передачей специализированному предприятию, имеющему лицензию на осуществление деятельности по сбору, транспортированию, обработке, утилизации, обезвреживанию, размещению отходов I - IV классов опасности для захоронения.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  <w:tr w:rsidR="00F63C76" w:rsidRPr="002B7DAF" w:rsidTr="00F63C76">
        <w:trPr>
          <w:trHeight w:val="497"/>
          <w:jc w:val="center"/>
        </w:trPr>
        <w:tc>
          <w:tcPr>
            <w:tcW w:w="562" w:type="dxa"/>
            <w:vAlign w:val="center"/>
          </w:tcPr>
          <w:p w:rsidR="00F63C76" w:rsidRPr="002B7DAF" w:rsidRDefault="00F63C76" w:rsidP="00F63C76">
            <w:pPr>
              <w:widowControl w:val="0"/>
              <w:numPr>
                <w:ilvl w:val="0"/>
                <w:numId w:val="31"/>
              </w:numPr>
              <w:suppressAutoHyphens/>
              <w:spacing w:after="0"/>
              <w:ind w:right="-142"/>
              <w:contextualSpacing/>
              <w:jc w:val="center"/>
              <w:rPr>
                <w:rFonts w:ascii="Times New Roman" w:eastAsia="Lucida Sans Unicode" w:hAnsi="Times New Roman" w:cs="Times New Roman"/>
                <w:kern w:val="1"/>
                <w:sz w:val="24"/>
                <w:szCs w:val="24"/>
              </w:rPr>
            </w:pPr>
          </w:p>
        </w:tc>
        <w:tc>
          <w:tcPr>
            <w:tcW w:w="6114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Строительство контейнерных площадок для накопления отходов в местах массового отдыха.</w:t>
            </w:r>
          </w:p>
        </w:tc>
        <w:tc>
          <w:tcPr>
            <w:tcW w:w="2704" w:type="dxa"/>
            <w:shd w:val="clear" w:color="auto" w:fill="D9D9D9" w:themeFill="background1" w:themeFillShade="D9"/>
            <w:vAlign w:val="center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Calibri" w:hAnsi="Times New Roman" w:cs="Times New Roman"/>
              </w:rPr>
            </w:pPr>
            <w:r w:rsidRPr="002B7DAF">
              <w:rPr>
                <w:rFonts w:ascii="Times New Roman" w:eastAsia="Calibri" w:hAnsi="Times New Roman" w:cs="Times New Roman"/>
              </w:rPr>
              <w:t>+</w:t>
            </w:r>
          </w:p>
        </w:tc>
      </w:tr>
    </w:tbl>
    <w:p w:rsidR="00F63C76" w:rsidRDefault="00F63C76" w:rsidP="00F63C76">
      <w:pPr>
        <w:pStyle w:val="1111"/>
        <w:tabs>
          <w:tab w:val="clear" w:pos="432"/>
        </w:tabs>
        <w:jc w:val="left"/>
        <w:outlineLvl w:val="9"/>
        <w:rPr>
          <w:rFonts w:cs="Times New Roman"/>
        </w:rPr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774"/>
        </w:tabs>
        <w:spacing w:before="0" w:beforeAutospacing="0"/>
        <w:ind w:left="0" w:firstLine="0"/>
        <w:jc w:val="center"/>
        <w:outlineLvl w:val="2"/>
      </w:pPr>
      <w:bookmarkStart w:id="49" w:name="_Toc87606265"/>
      <w:r w:rsidRPr="002B7DAF">
        <w:t>Мероприятия по предотвращению чрезвычайных ситуаций природного и техногенного характера</w:t>
      </w:r>
      <w:bookmarkEnd w:id="47"/>
      <w:bookmarkEnd w:id="48"/>
      <w:bookmarkEnd w:id="49"/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Выполнение мероприятий по защите населения от опасностей, поражающих факторов современных средств поражения и опасностей ЧС природного и техногенного характера, а также вторичных поражающих факторов, которые могут возникнуть при разрушении потенциально опасных объектов, достигается:</w:t>
      </w:r>
    </w:p>
    <w:p w:rsidR="00F63C76" w:rsidRPr="002B7DAF" w:rsidRDefault="00F63C76" w:rsidP="00F63C76">
      <w:pPr>
        <w:widowControl w:val="0"/>
        <w:numPr>
          <w:ilvl w:val="0"/>
          <w:numId w:val="13"/>
        </w:numPr>
        <w:tabs>
          <w:tab w:val="left" w:pos="851"/>
        </w:tabs>
        <w:autoSpaceDN w:val="0"/>
        <w:adjustRightInd w:val="0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lastRenderedPageBreak/>
        <w:t>проведением противоэпидемических, санитарно-гигиенических и пожарно-профилактических мероприятий, уменьшающих опасность возникновения и распространения инфекционных заболеваний и пожаров;</w:t>
      </w:r>
    </w:p>
    <w:p w:rsidR="00F63C76" w:rsidRPr="002B7DAF" w:rsidRDefault="00F63C76" w:rsidP="00F63C76">
      <w:pPr>
        <w:pStyle w:val="ae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2B7DAF">
        <w:t>проведением аварийно-спасательных и других неотложных работ;</w:t>
      </w:r>
    </w:p>
    <w:p w:rsidR="00F63C76" w:rsidRPr="002B7DAF" w:rsidRDefault="00F63C76" w:rsidP="00F63C76">
      <w:pPr>
        <w:pStyle w:val="ae"/>
        <w:numPr>
          <w:ilvl w:val="0"/>
          <w:numId w:val="13"/>
        </w:numPr>
        <w:tabs>
          <w:tab w:val="left" w:pos="851"/>
        </w:tabs>
        <w:suppressAutoHyphens w:val="0"/>
        <w:autoSpaceDN w:val="0"/>
        <w:adjustRightInd w:val="0"/>
        <w:ind w:left="0" w:firstLine="567"/>
        <w:jc w:val="both"/>
      </w:pPr>
      <w:r w:rsidRPr="002B7DAF">
        <w:t>комплектование первичных средств пожаротушения, применяемых до прибытия пожарного расчета.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hAnsi="Times New Roman" w:cs="Times New Roman"/>
          <w:sz w:val="24"/>
          <w:szCs w:val="24"/>
        </w:rPr>
        <w:t>Более подробно данные вопросы рассмотрены в разделе 4 «</w:t>
      </w:r>
      <w:bookmarkStart w:id="50" w:name="_Toc40350074"/>
      <w:r w:rsidRPr="002B7DAF">
        <w:rPr>
          <w:rFonts w:ascii="Times New Roman" w:hAnsi="Times New Roman" w:cs="Times New Roman"/>
          <w:sz w:val="24"/>
          <w:szCs w:val="24"/>
        </w:rPr>
        <w:t>Перечень основных факторов риска возникновения чрезвычайных ситуаций природного и техногенного характера</w:t>
      </w:r>
      <w:bookmarkEnd w:id="50"/>
      <w:r w:rsidRPr="002B7DAF">
        <w:rPr>
          <w:rFonts w:ascii="Times New Roman" w:hAnsi="Times New Roman" w:cs="Times New Roman"/>
          <w:sz w:val="24"/>
          <w:szCs w:val="24"/>
        </w:rPr>
        <w:t xml:space="preserve">» Тома </w:t>
      </w:r>
      <w:r w:rsidRPr="002B7DAF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2B7DAF">
        <w:rPr>
          <w:rFonts w:ascii="Times New Roman" w:hAnsi="Times New Roman" w:cs="Times New Roman"/>
          <w:sz w:val="24"/>
          <w:szCs w:val="24"/>
        </w:rPr>
        <w:t xml:space="preserve"> настоящего генерального плана.</w:t>
      </w:r>
    </w:p>
    <w:p w:rsidR="00F63C76" w:rsidRPr="002B7DAF" w:rsidRDefault="00F63C76" w:rsidP="00F63C76">
      <w:pPr>
        <w:spacing w:after="0" w:line="24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2B7DAF">
        <w:rPr>
          <w:rFonts w:ascii="Times New Roman" w:hAnsi="Times New Roman" w:cs="Times New Roman"/>
          <w:bCs/>
          <w:sz w:val="24"/>
          <w:szCs w:val="24"/>
        </w:rPr>
        <w:t xml:space="preserve">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поселения. </w:t>
      </w:r>
    </w:p>
    <w:p w:rsidR="00F63C76" w:rsidRDefault="00F63C76" w:rsidP="00F63C76">
      <w:pPr>
        <w:spacing w:after="0" w:line="240" w:lineRule="auto"/>
        <w:ind w:firstLine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F63C76" w:rsidRPr="002B7DAF" w:rsidRDefault="00F63C76" w:rsidP="00F63C76">
      <w:pPr>
        <w:pStyle w:val="10"/>
        <w:numPr>
          <w:ilvl w:val="2"/>
          <w:numId w:val="9"/>
        </w:numPr>
        <w:tabs>
          <w:tab w:val="clear" w:pos="1559"/>
          <w:tab w:val="left" w:pos="0"/>
        </w:tabs>
        <w:spacing w:before="0" w:beforeAutospacing="0"/>
        <w:ind w:left="0" w:firstLine="0"/>
        <w:jc w:val="center"/>
        <w:outlineLvl w:val="2"/>
      </w:pPr>
      <w:bookmarkStart w:id="51" w:name="_Toc454781563"/>
      <w:bookmarkStart w:id="52" w:name="_Toc64298794"/>
      <w:bookmarkStart w:id="53" w:name="_Toc87606266"/>
      <w:r w:rsidRPr="002B7DAF">
        <w:t>Мероприятия по охране окружающей среды</w:t>
      </w:r>
      <w:bookmarkEnd w:id="51"/>
      <w:bookmarkEnd w:id="52"/>
      <w:bookmarkEnd w:id="53"/>
    </w:p>
    <w:tbl>
      <w:tblPr>
        <w:tblW w:w="9356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709"/>
        <w:gridCol w:w="8647"/>
      </w:tblGrid>
      <w:tr w:rsidR="00F63C76" w:rsidRPr="002B7DAF" w:rsidTr="00F63C76">
        <w:trPr>
          <w:tblHeader/>
        </w:trPr>
        <w:tc>
          <w:tcPr>
            <w:tcW w:w="709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2B7DAF">
              <w:rPr>
                <w:rFonts w:eastAsia="Times New Roman" w:cs="Times New Roman"/>
                <w:b/>
                <w:bCs/>
              </w:rPr>
              <w:t>№ п/п</w:t>
            </w:r>
          </w:p>
        </w:tc>
        <w:tc>
          <w:tcPr>
            <w:tcW w:w="8647" w:type="dxa"/>
            <w:shd w:val="clear" w:color="auto" w:fill="D9D9D9" w:themeFill="background1" w:themeFillShade="D9"/>
          </w:tcPr>
          <w:p w:rsidR="00F63C76" w:rsidRPr="002B7DAF" w:rsidRDefault="00F63C76" w:rsidP="00F63C76">
            <w:pPr>
              <w:pStyle w:val="TableContents"/>
              <w:jc w:val="center"/>
              <w:rPr>
                <w:rFonts w:eastAsia="Times New Roman" w:cs="Times New Roman"/>
                <w:b/>
                <w:bCs/>
              </w:rPr>
            </w:pPr>
            <w:r w:rsidRPr="002B7DAF">
              <w:rPr>
                <w:rFonts w:eastAsia="Times New Roman" w:cs="Times New Roman"/>
                <w:b/>
                <w:bCs/>
              </w:rPr>
              <w:t>Наименование мероприятия</w:t>
            </w:r>
          </w:p>
        </w:tc>
      </w:tr>
      <w:tr w:rsidR="00F63C76" w:rsidRPr="002B7DAF" w:rsidTr="00F63C76">
        <w:tc>
          <w:tcPr>
            <w:tcW w:w="9356" w:type="dxa"/>
            <w:gridSpan w:val="2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атмосферного воздуха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дорог, озеленение магистральных улиц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Развитие улично-дорожной сети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Своевременное техническое обслуживание трубопроводного транспорта для предотвращения аварийных ситуаций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Установление санитарно-защитных зон от предприятий, находящихся на территории поселения, в соответствии с «Правилами установления санитарно-защитных зон и использования земельных участков, расположенных в границах санитарно-защитных зон», утвержденных Постановлением Правительства РФ от 03.03.2018 № 222 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  <w:lang w:val="en-US"/>
              </w:rPr>
            </w:pPr>
            <w:r w:rsidRPr="002B7DA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Охрана поверхностных вод</w:t>
            </w:r>
          </w:p>
        </w:tc>
      </w:tr>
      <w:tr w:rsidR="00F63C76" w:rsidRPr="002B7DAF" w:rsidTr="00F63C76">
        <w:tc>
          <w:tcPr>
            <w:tcW w:w="709" w:type="dxa"/>
            <w:vAlign w:val="center"/>
          </w:tcPr>
          <w:p w:rsidR="00F63C76" w:rsidRPr="002B7DAF" w:rsidRDefault="00F63C76" w:rsidP="00F63C76">
            <w:pPr>
              <w:pStyle w:val="ae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Создание, развитие и совершенствование централизованной системы водоотведения и очистных сооружений</w:t>
            </w:r>
          </w:p>
        </w:tc>
      </w:tr>
      <w:tr w:rsidR="00F63C76" w:rsidRPr="002B7DAF" w:rsidTr="00F63C76">
        <w:tc>
          <w:tcPr>
            <w:tcW w:w="709" w:type="dxa"/>
            <w:vAlign w:val="center"/>
          </w:tcPr>
          <w:p w:rsidR="00F63C76" w:rsidRPr="002B7DAF" w:rsidRDefault="00F63C76" w:rsidP="00F63C76">
            <w:pPr>
              <w:pStyle w:val="ae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Обеспечение сбора и очистки поверхностных стоков</w:t>
            </w:r>
          </w:p>
        </w:tc>
      </w:tr>
      <w:tr w:rsidR="00F63C76" w:rsidRPr="002B7DAF" w:rsidTr="00F63C76">
        <w:tc>
          <w:tcPr>
            <w:tcW w:w="709" w:type="dxa"/>
            <w:vAlign w:val="center"/>
          </w:tcPr>
          <w:p w:rsidR="00F63C76" w:rsidRPr="002B7DAF" w:rsidRDefault="00F63C76" w:rsidP="00F63C76">
            <w:pPr>
              <w:pStyle w:val="ae"/>
              <w:numPr>
                <w:ilvl w:val="0"/>
                <w:numId w:val="25"/>
              </w:numPr>
              <w:jc w:val="center"/>
              <w:rPr>
                <w:bCs/>
                <w:smallCaps/>
                <w:snapToGrid w:val="0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правил </w:t>
            </w:r>
            <w:proofErr w:type="spellStart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водоохранного</w:t>
            </w:r>
            <w:proofErr w:type="spellEnd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 режима на водосборах водных объектов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sz w:val="24"/>
                <w:szCs w:val="24"/>
              </w:rPr>
              <w:t>Охрана подземных вод.</w:t>
            </w:r>
            <w:r w:rsidRPr="002B7DAF">
              <w:rPr>
                <w:rFonts w:ascii="Times New Roman" w:hAnsi="Times New Roman" w:cs="Times New Roman"/>
                <w:b/>
                <w:sz w:val="24"/>
                <w:szCs w:val="24"/>
                <w:rtl/>
              </w:rPr>
              <w:t xml:space="preserve"> </w:t>
            </w:r>
            <w:r w:rsidRPr="002B7DAF">
              <w:rPr>
                <w:rFonts w:ascii="Times New Roman" w:hAnsi="Times New Roman" w:cs="Times New Roman"/>
                <w:b/>
                <w:sz w:val="24"/>
                <w:szCs w:val="24"/>
              </w:rPr>
              <w:t>Предотвращение снижения уровней водоносных горизонтов и загрязнения подземных вод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Организация зон санитарной охраны источников питьевого и хозяйственно-бытового водоснабжения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Ликвидация непригодных к дальнейшей эксплуатации скважин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Изучение качества подземных вод и гидродинамического режима на водозаборах и в зонах их влияния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Создание, развитие и совершенствование централизованной системы водоотведения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Охрана почвы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 защитных полос лесов вдоль автомобильных и железных дорог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Принятие мер по сохранению плодородия почв, посредством защиты их от эрозии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Проведение рекультивации нарушенных земель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Разработка и реализация схем по обращению с отходами производства и потребления (в том числе с ТКО), заключение необходимых договоров со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Территории природно-экологического каркаса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Экологические коридоры - сенокосные и пастбищные угодья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Транзитные зоны – вдоль рек </w:t>
            </w:r>
            <w:proofErr w:type="spellStart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Богучарка</w:t>
            </w:r>
            <w:proofErr w:type="spellEnd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 и Кантемировка проходят по </w:t>
            </w:r>
            <w:proofErr w:type="spellStart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водоохранным</w:t>
            </w:r>
            <w:proofErr w:type="spellEnd"/>
            <w:r w:rsidRPr="002B7DAF">
              <w:rPr>
                <w:rFonts w:ascii="Times New Roman" w:hAnsi="Times New Roman" w:cs="Times New Roman"/>
                <w:sz w:val="24"/>
                <w:szCs w:val="24"/>
              </w:rPr>
              <w:t xml:space="preserve"> зонам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tabs>
                <w:tab w:val="left" w:pos="851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Многолетние лесные насаждения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Буферные зоны - защитные лесные насаждения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 санитарно-защитного озеленения в буферных зонах от предприятий, оказывающих негативное воздействие.</w:t>
            </w:r>
          </w:p>
        </w:tc>
      </w:tr>
      <w:tr w:rsidR="00F63C76" w:rsidRPr="002B7DAF" w:rsidTr="00F63C76">
        <w:tc>
          <w:tcPr>
            <w:tcW w:w="709" w:type="dxa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</w:tcPr>
          <w:p w:rsidR="00F63C76" w:rsidRPr="002B7DAF" w:rsidRDefault="00F63C76" w:rsidP="00F63C76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Строительство проектируемых объектов на территории поселения осуществлять при условии соблюдения природоохранного законодательства.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Мероприятия по обращению с отходами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Style w:val="af2"/>
                <w:rFonts w:ascii="Times New Roman" w:hAnsi="Times New Roman"/>
                <w:b w:val="0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Создание и содержание мест (площадок) накопления ТКО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Организация раздельного сбора отходов с целью выявления отходов, подлежащих утилизации или обезвреживанию, с последующей их передачей специализированными предприятиям, имеющими лицензию на осуществление деятельности по сбору, транспортированию, обработке, утилизации, обезвреживанию, размещению отходов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Оказание помощи в организации обращения с отходами, образующимися в результате хозяйственной деятельности сельскохозяйственных предприятий и объектов здравоохранения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Выявление несанкционированных свалок и их рекультивация</w:t>
            </w:r>
          </w:p>
        </w:tc>
      </w:tr>
      <w:tr w:rsidR="00F63C76" w:rsidRPr="002B7DAF" w:rsidTr="00F63C76">
        <w:tc>
          <w:tcPr>
            <w:tcW w:w="9356" w:type="dxa"/>
            <w:gridSpan w:val="2"/>
            <w:shd w:val="clear" w:color="auto" w:fill="D9D9D9" w:themeFill="background1" w:themeFillShade="D9"/>
          </w:tcPr>
          <w:p w:rsidR="00F63C76" w:rsidRPr="002B7DAF" w:rsidRDefault="00F63C76" w:rsidP="00F63C76">
            <w:pPr>
              <w:spacing w:after="0"/>
              <w:jc w:val="center"/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</w:pPr>
            <w:r w:rsidRPr="002B7DAF">
              <w:rPr>
                <w:rFonts w:ascii="Times New Roman" w:eastAsia="TimesNewRoman" w:hAnsi="Times New Roman" w:cs="Times New Roman"/>
                <w:b/>
                <w:sz w:val="24"/>
                <w:szCs w:val="24"/>
              </w:rPr>
              <w:t>Мероприятия по инженерной подготовке территории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eastAsia="TimesNewRoman" w:hAnsi="Times New Roman" w:cs="Times New Roman"/>
                <w:sz w:val="24"/>
                <w:szCs w:val="24"/>
              </w:rPr>
            </w:pPr>
            <w:r w:rsidRPr="002B7DAF">
              <w:rPr>
                <w:rFonts w:ascii="Times New Roman" w:eastAsia="TimesNewRoman" w:hAnsi="Times New Roman" w:cs="Times New Roman"/>
                <w:sz w:val="24"/>
                <w:szCs w:val="24"/>
              </w:rPr>
              <w:t>Проведение гидрогеологических изысканий с целью выбора земельного участка для размещения новых водозаборов.</w:t>
            </w:r>
          </w:p>
        </w:tc>
      </w:tr>
      <w:tr w:rsidR="00F63C76" w:rsidRPr="002B7DAF" w:rsidTr="00F63C76">
        <w:tc>
          <w:tcPr>
            <w:tcW w:w="709" w:type="dxa"/>
            <w:shd w:val="clear" w:color="auto" w:fill="auto"/>
          </w:tcPr>
          <w:p w:rsidR="00F63C76" w:rsidRPr="002B7DAF" w:rsidRDefault="00F63C76" w:rsidP="00F63C76">
            <w:pPr>
              <w:pStyle w:val="TableContents"/>
              <w:numPr>
                <w:ilvl w:val="0"/>
                <w:numId w:val="25"/>
              </w:numPr>
              <w:jc w:val="center"/>
              <w:rPr>
                <w:rFonts w:cs="Times New Roman"/>
              </w:rPr>
            </w:pPr>
          </w:p>
        </w:tc>
        <w:tc>
          <w:tcPr>
            <w:tcW w:w="8647" w:type="dxa"/>
            <w:shd w:val="clear" w:color="auto" w:fill="auto"/>
          </w:tcPr>
          <w:p w:rsidR="00F63C76" w:rsidRPr="002B7DAF" w:rsidRDefault="00F63C76" w:rsidP="00F63C76">
            <w:pPr>
              <w:spacing w:after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B7DAF">
              <w:rPr>
                <w:rFonts w:ascii="Times New Roman" w:hAnsi="Times New Roman" w:cs="Times New Roman"/>
                <w:sz w:val="24"/>
                <w:szCs w:val="24"/>
              </w:rPr>
              <w:t>Проведение мероприятий для защиты от затопления паводковыми водами территорий населенных пунктов:</w:t>
            </w:r>
            <w:r w:rsidRPr="002B7DA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F63C76" w:rsidRPr="002B7DAF" w:rsidRDefault="00F63C76" w:rsidP="00F63C76">
            <w:pPr>
              <w:pStyle w:val="ae"/>
              <w:numPr>
                <w:ilvl w:val="0"/>
                <w:numId w:val="7"/>
              </w:numPr>
              <w:snapToGrid w:val="0"/>
              <w:ind w:left="1020"/>
              <w:jc w:val="both"/>
            </w:pPr>
            <w:r w:rsidRPr="002B7DAF">
              <w:t xml:space="preserve">дамбы обвалования до отметок исключающих затопление; </w:t>
            </w:r>
          </w:p>
          <w:p w:rsidR="00F63C76" w:rsidRPr="002B7DAF" w:rsidRDefault="00F63C76" w:rsidP="00F63C76">
            <w:pPr>
              <w:pStyle w:val="ae"/>
              <w:numPr>
                <w:ilvl w:val="0"/>
                <w:numId w:val="7"/>
              </w:numPr>
              <w:ind w:left="1020"/>
              <w:jc w:val="both"/>
            </w:pPr>
            <w:r w:rsidRPr="002B7DAF">
              <w:t>подсыпка затапливаемых территорий.</w:t>
            </w:r>
          </w:p>
        </w:tc>
      </w:tr>
    </w:tbl>
    <w:p w:rsidR="00F63C76" w:rsidRPr="002B7DAF" w:rsidRDefault="00F63C76" w:rsidP="00F63C76">
      <w:pPr>
        <w:pStyle w:val="11"/>
        <w:rPr>
          <w:rFonts w:eastAsia="Calibri"/>
          <w:i/>
          <w:iCs/>
          <w:sz w:val="24"/>
          <w:szCs w:val="24"/>
        </w:rPr>
      </w:pPr>
      <w:bookmarkStart w:id="54" w:name="_Toc64298795"/>
      <w:bookmarkStart w:id="55" w:name="_Toc87606267"/>
      <w:r w:rsidRPr="002B7DAF">
        <w:rPr>
          <w:sz w:val="24"/>
          <w:szCs w:val="24"/>
        </w:rPr>
        <w:lastRenderedPageBreak/>
        <w:t xml:space="preserve">3. </w:t>
      </w:r>
      <w:r w:rsidRPr="002B7DAF">
        <w:rPr>
          <w:rFonts w:eastAsia="Calibri"/>
          <w:iCs/>
          <w:sz w:val="24"/>
          <w:szCs w:val="24"/>
        </w:rPr>
        <w:t>УТВЕРЖДЕНИЕ И СОГЛАСОВАНИЕ ГЕНЕРАЛЬНОГО ПЛАНА ПОСЕЛЕНИЯ</w:t>
      </w:r>
      <w:r w:rsidRPr="002B7DAF">
        <w:rPr>
          <w:sz w:val="24"/>
          <w:szCs w:val="24"/>
        </w:rPr>
        <w:t>.</w:t>
      </w:r>
      <w:bookmarkEnd w:id="54"/>
      <w:bookmarkEnd w:id="55"/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1. Генеральный план поселения, в том числе внесение изменений в такие планы, утверждаются соответственно представительным органом местного самоуправления поселения.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2. Решение о подготовке проекта генерального плана, а также решения о подготовке предложений о внесении в генеральный план изменений принимаются соответственно главой местной администрации поселения.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3. Подготовка проекта генерального плана осуществляется в соответствии с требованиями </w:t>
      </w:r>
      <w:hyperlink r:id="rId7" w:history="1">
        <w:r w:rsidRPr="002B7DAF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статьи 9</w:t>
        </w:r>
      </w:hyperlink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 и с учетом региональных и (или) местных нормативов градостроительного проектирования, результатов публичных слушаний или общественных обсуждений по проекту генерального плана, а также с учетом предложений заинтересованных лиц.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4. Заинтересованные лица вправе представить свои предложения по проекту генерального плана.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5. Проект генерального плана подлежит обязательному рассмотрению на публичных слушаниях или общественных обсуждениях, проводимых в соответствии со </w:t>
      </w:r>
      <w:hyperlink r:id="rId8" w:history="1">
        <w:r w:rsidRPr="002B7DAF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статьей 28</w:t>
        </w:r>
      </w:hyperlink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6. Протоколы публичных слушаний или общественных обсуждений по проекту генерального плана, заключение о результатах таких публичных слушаний являются обязательным приложением к проекту генерального плана, направляемому главой местной администрации поселения соответственно в представительный орган местного самоуправления поселения.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7. Представительный орган местного самоуправления поселения с учетом протоколов публичных слушаний или общественных обсуждений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поселения на доработку в соответствии с указанными протоколами и заключением.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8. Правообладатели земельных участков и объектов капитального строительства, если их права и законные интересы нарушаются или могут быть нарушены в результате утверждения генерального плана, вправе оспорить генеральный план в судебном порядке.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>9. Органы государственной власти Российской Федерации, органы государственной власти субъектов Российской Федерации, органы местного самоуправления,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10. Внесение изменений в генеральный план осуществляется в соответствии со </w:t>
      </w:r>
      <w:hyperlink r:id="rId9" w:history="1">
        <w:r w:rsidRPr="002B7DAF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статьями 9</w:t>
        </w:r>
      </w:hyperlink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10" w:history="1">
        <w:r w:rsidRPr="002B7DAF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25</w:t>
        </w:r>
      </w:hyperlink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Градостроительного кодекса Российской Федерации.</w:t>
      </w:r>
    </w:p>
    <w:p w:rsidR="00F63C76" w:rsidRPr="002B7DAF" w:rsidRDefault="00F63C76" w:rsidP="00F63C7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2B7DAF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11. Внесение в генеральный план изменений, предусматривающих изменение границ населенных пунктов в целях жилищного строительства или определения зон рекреационного назначения, осуществляется </w:t>
      </w:r>
      <w:r w:rsidRPr="002B7DAF">
        <w:rPr>
          <w:rFonts w:ascii="Times New Roman" w:hAnsi="Times New Roman" w:cs="Times New Roman"/>
          <w:sz w:val="24"/>
          <w:szCs w:val="24"/>
        </w:rPr>
        <w:t>без проведения общественных обсуждений или публичных слушаний.</w:t>
      </w:r>
    </w:p>
    <w:p w:rsidR="00F63C76" w:rsidRPr="002B7DAF" w:rsidRDefault="00F63C76" w:rsidP="00F63C76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F63C76" w:rsidRPr="002B7DAF" w:rsidRDefault="00F63C76" w:rsidP="00F63C76">
      <w:pPr>
        <w:ind w:firstLine="567"/>
        <w:rPr>
          <w:rFonts w:ascii="Times New Roman" w:eastAsia="Calibri" w:hAnsi="Times New Roman" w:cs="Times New Roman"/>
          <w:b/>
          <w:sz w:val="24"/>
          <w:szCs w:val="24"/>
          <w:lang w:eastAsia="ru-RU"/>
        </w:rPr>
      </w:pPr>
      <w:r w:rsidRPr="002B7DAF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Особенности согласования проекта генерального плана поселения приведены в ст. 25 Градостроительного кодекса Российской Федерации.</w:t>
      </w:r>
    </w:p>
    <w:p w:rsidR="00115555" w:rsidRDefault="00115555">
      <w:pPr>
        <w:spacing w:after="160" w:line="259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bCs/>
          <w:color w:val="171717" w:themeColor="background2" w:themeShade="1A"/>
        </w:rPr>
      </w:pPr>
      <w:r w:rsidRPr="00900ECE">
        <w:rPr>
          <w:rFonts w:ascii="Times New Roman" w:hAnsi="Times New Roman" w:cs="Times New Roman"/>
          <w:bCs/>
          <w:color w:val="171717" w:themeColor="background2" w:themeShade="1A"/>
        </w:rPr>
        <w:lastRenderedPageBreak/>
        <w:t>Приложение</w:t>
      </w:r>
      <w:r w:rsidR="00115555" w:rsidRPr="00900ECE">
        <w:rPr>
          <w:rFonts w:ascii="Times New Roman" w:hAnsi="Times New Roman" w:cs="Times New Roman"/>
          <w:bCs/>
          <w:color w:val="171717" w:themeColor="background2" w:themeShade="1A"/>
        </w:rPr>
        <w:t xml:space="preserve"> №2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bCs/>
          <w:color w:val="171717" w:themeColor="background2" w:themeShade="1A"/>
        </w:rPr>
      </w:pPr>
      <w:r w:rsidRPr="00900ECE">
        <w:rPr>
          <w:rFonts w:ascii="Times New Roman" w:hAnsi="Times New Roman" w:cs="Times New Roman"/>
          <w:bCs/>
          <w:color w:val="171717" w:themeColor="background2" w:themeShade="1A"/>
        </w:rPr>
        <w:t>к решению Совета народных депутатов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eastAsia="Calibri" w:hAnsi="Times New Roman" w:cs="Times New Roman"/>
          <w:color w:val="171717" w:themeColor="background2" w:themeShade="1A"/>
          <w:sz w:val="24"/>
          <w:szCs w:val="24"/>
        </w:rPr>
        <w:t>Журавского</w:t>
      </w:r>
      <w:r w:rsidRPr="00900ECE">
        <w:rPr>
          <w:rFonts w:ascii="Times New Roman" w:eastAsia="Times New Roman" w:hAnsi="Times New Roman" w:cs="Times New Roman"/>
          <w:color w:val="171717" w:themeColor="background2" w:themeShade="1A"/>
          <w:sz w:val="24"/>
          <w:szCs w:val="24"/>
          <w:lang w:eastAsia="ru-RU"/>
        </w:rPr>
        <w:t xml:space="preserve"> </w:t>
      </w:r>
      <w:r w:rsidRPr="00900ECE">
        <w:rPr>
          <w:rFonts w:ascii="Times New Roman" w:hAnsi="Times New Roman" w:cs="Times New Roman"/>
          <w:color w:val="171717" w:themeColor="background2" w:themeShade="1A"/>
        </w:rPr>
        <w:t>сельского поселения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от </w:t>
      </w:r>
      <w:r w:rsidR="00900ECE">
        <w:rPr>
          <w:rFonts w:ascii="Times New Roman" w:hAnsi="Times New Roman" w:cs="Times New Roman"/>
          <w:color w:val="171717" w:themeColor="background2" w:themeShade="1A"/>
        </w:rPr>
        <w:t>11</w:t>
      </w: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.07.2023 № </w:t>
      </w:r>
      <w:r w:rsidR="00900ECE">
        <w:rPr>
          <w:rFonts w:ascii="Times New Roman" w:hAnsi="Times New Roman" w:cs="Times New Roman"/>
          <w:color w:val="171717" w:themeColor="background2" w:themeShade="1A"/>
        </w:rPr>
        <w:t>170</w:t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drawing>
          <wp:inline distT="0" distB="0" distL="0" distR="0">
            <wp:extent cx="5427933" cy="7676515"/>
            <wp:effectExtent l="0" t="0" r="190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ведения, предусмотренные п.3.1 ст.19, п.5.1 ст.23 и п.6.1 ст.30 Градостроительного кодекса_2023_Касьяновка_page-00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1657" cy="768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ведения, предусмотренные п.3.1 ст.19, п.5.1 ст.23 и п.6.1 ст.30 Градостроительного кодекса_2023_Касьяновка_page-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ведения, предусмотренные п.3.1 ст.19, п.5.1 ст.23 и п.6.1 ст.30 Градостроительного кодекса_2023_Касьяновка_page-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ведения, предусмотренные п.3.1 ст.19, п.5.1 ст.23 и п.6.1 ст.30 Градостроительного кодекса_2023_Касьяновка_page-000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сведения, предусмотренные п.3.1 ст.19, п.5.1 ст.23 и п.6.1 ст.30 Градостроительного кодекса_2023_Касьяновка_page-000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сведения, предусмотренные п.3.1 ст.19, п.5.1 ст.23 и п.6.1 ст.30 Градостроительного кодекса_2023_Касьяновка_page-000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сведения, предусмотренные п.3.1 ст.19, п.5.1 ст.23 и п.6.1 ст.30 Градостроительного кодекса_2023_Касьяновка_page-00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сведения, предусмотренные п.3.1 ст.19, п.5.1 ст.23 и п.6.1 ст.30 Градостроительного кодекса_2023_Касьяновка_page-000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сведения, предусмотренные п.3.1 ст.19, п.5.1 ст.23 и п.6.1 ст.30 Градостроительного кодекса_2023_Касьяновка_page-000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EE729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сведения, предусмотренные п.3.1 ст.19, п.5.1 ст.23 и п.6.1 ст.30 Градостроительного кодекса_2023_Касьяновка_page-001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29C">
        <w:br w:type="page"/>
      </w:r>
    </w:p>
    <w:p w:rsidR="000C507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сведения, предусмотренные п.3.1 ст.19, п.5.1 ст.23 и п.6.1 ст.30 Градостроительного кодекса_2023_Касьяновка_page-001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07C">
        <w:br w:type="page"/>
      </w:r>
    </w:p>
    <w:p w:rsidR="000C507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сведения, предусмотренные п.3.1 ст.19, п.5.1 ст.23 и п.6.1 ст.30 Градостроительного кодекса_2023_Касьяновка_page-001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07C">
        <w:br w:type="page"/>
      </w:r>
    </w:p>
    <w:p w:rsidR="000C507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сведения, предусмотренные п.3.1 ст.19, п.5.1 ст.23 и п.6.1 ст.30 Градостроительного кодекса_2023_Касьяновка_page-00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07C">
        <w:br w:type="page"/>
      </w:r>
    </w:p>
    <w:p w:rsidR="000C507C" w:rsidRDefault="00115555">
      <w:pPr>
        <w:spacing w:after="160" w:line="259" w:lineRule="auto"/>
      </w:pPr>
      <w:r>
        <w:rPr>
          <w:noProof/>
          <w:lang w:eastAsia="ru-RU"/>
        </w:rPr>
        <w:lastRenderedPageBreak/>
        <w:drawing>
          <wp:inline distT="0" distB="0" distL="0" distR="0">
            <wp:extent cx="5939790" cy="8400415"/>
            <wp:effectExtent l="0" t="0" r="3810" b="63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сведения, предусмотренные п.3.1 ст.19, п.5.1 ст.23 и п.6.1 ст.30 Градостроительного кодекса_2023_Касьяновка_page-001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507C">
        <w:br w:type="page"/>
      </w:r>
    </w:p>
    <w:p w:rsidR="006404A5" w:rsidRDefault="006404A5">
      <w:pPr>
        <w:spacing w:after="160" w:line="259" w:lineRule="auto"/>
      </w:pP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t>Приложение</w:t>
      </w:r>
      <w:r>
        <w:rPr>
          <w:rFonts w:ascii="Times New Roman" w:hAnsi="Times New Roman" w:cs="Times New Roman"/>
          <w:bCs/>
        </w:rPr>
        <w:t xml:space="preserve"> №3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t>к решению Совета народных депутатов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404A5">
        <w:rPr>
          <w:rFonts w:ascii="Times New Roman" w:hAnsi="Times New Roman" w:cs="Times New Roman"/>
        </w:rPr>
        <w:t>сельского поселения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от </w:t>
      </w:r>
      <w:r w:rsidR="00900ECE">
        <w:rPr>
          <w:rFonts w:ascii="Times New Roman" w:hAnsi="Times New Roman" w:cs="Times New Roman"/>
          <w:color w:val="171717" w:themeColor="background2" w:themeShade="1A"/>
        </w:rPr>
        <w:t>11</w:t>
      </w: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.07.2023 № </w:t>
      </w:r>
      <w:r w:rsidR="00900ECE">
        <w:rPr>
          <w:rFonts w:ascii="Times New Roman" w:hAnsi="Times New Roman" w:cs="Times New Roman"/>
          <w:color w:val="171717" w:themeColor="background2" w:themeShade="1A"/>
        </w:rPr>
        <w:t>170</w:t>
      </w:r>
    </w:p>
    <w:p w:rsidR="00DB19ED" w:rsidRPr="00F63C76" w:rsidRDefault="00DB19ED" w:rsidP="00F63C76">
      <w:pPr>
        <w:spacing w:after="0"/>
        <w:jc w:val="right"/>
        <w:rPr>
          <w:rFonts w:ascii="Times New Roman" w:hAnsi="Times New Roman" w:cs="Times New Roman"/>
          <w:color w:val="FF0000"/>
        </w:rPr>
      </w:pPr>
    </w:p>
    <w:p w:rsidR="006404A5" w:rsidRDefault="00DB19ED">
      <w:pPr>
        <w:spacing w:after="160" w:line="259" w:lineRule="auto"/>
      </w:pPr>
      <w:r>
        <w:rPr>
          <w:noProof/>
          <w:lang w:eastAsia="ru-RU"/>
        </w:rPr>
        <w:drawing>
          <wp:inline distT="0" distB="0" distL="0" distR="0">
            <wp:extent cx="5939790" cy="623697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623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6672" w:rsidRDefault="00D76672">
      <w:pPr>
        <w:spacing w:after="160" w:line="259" w:lineRule="auto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br w:type="page"/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lastRenderedPageBreak/>
        <w:t>Приложение</w:t>
      </w:r>
      <w:r>
        <w:rPr>
          <w:rFonts w:ascii="Times New Roman" w:hAnsi="Times New Roman" w:cs="Times New Roman"/>
          <w:bCs/>
        </w:rPr>
        <w:t xml:space="preserve"> №4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t>к решению Совета народных депутатов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404A5">
        <w:rPr>
          <w:rFonts w:ascii="Times New Roman" w:hAnsi="Times New Roman" w:cs="Times New Roman"/>
        </w:rPr>
        <w:t>сельского поселения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от </w:t>
      </w:r>
      <w:r w:rsidR="00900ECE">
        <w:rPr>
          <w:rFonts w:ascii="Times New Roman" w:hAnsi="Times New Roman" w:cs="Times New Roman"/>
          <w:color w:val="171717" w:themeColor="background2" w:themeShade="1A"/>
        </w:rPr>
        <w:t>11</w:t>
      </w: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.07.2023 № </w:t>
      </w:r>
      <w:r w:rsidR="00900ECE">
        <w:rPr>
          <w:rFonts w:ascii="Times New Roman" w:hAnsi="Times New Roman" w:cs="Times New Roman"/>
          <w:color w:val="171717" w:themeColor="background2" w:themeShade="1A"/>
        </w:rPr>
        <w:t>170</w:t>
      </w:r>
    </w:p>
    <w:p w:rsidR="00D76672" w:rsidRDefault="00D76672" w:rsidP="00D76672">
      <w:pPr>
        <w:spacing w:after="0"/>
        <w:jc w:val="right"/>
        <w:rPr>
          <w:rFonts w:ascii="Times New Roman" w:hAnsi="Times New Roman" w:cs="Times New Roman"/>
        </w:rPr>
      </w:pPr>
    </w:p>
    <w:p w:rsidR="00D76672" w:rsidRPr="006404A5" w:rsidRDefault="00DB19ED" w:rsidP="00DB19ED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9790" cy="5688330"/>
            <wp:effectExtent l="0" t="0" r="381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68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04A5" w:rsidRDefault="006404A5">
      <w:pPr>
        <w:spacing w:after="160" w:line="259" w:lineRule="auto"/>
      </w:pPr>
      <w:r>
        <w:br w:type="page"/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lastRenderedPageBreak/>
        <w:t>Приложение</w:t>
      </w:r>
      <w:r>
        <w:rPr>
          <w:rFonts w:ascii="Times New Roman" w:hAnsi="Times New Roman" w:cs="Times New Roman"/>
          <w:bCs/>
        </w:rPr>
        <w:t xml:space="preserve"> №5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  <w:bCs/>
        </w:rPr>
      </w:pPr>
      <w:r w:rsidRPr="006404A5">
        <w:rPr>
          <w:rFonts w:ascii="Times New Roman" w:hAnsi="Times New Roman" w:cs="Times New Roman"/>
          <w:bCs/>
        </w:rPr>
        <w:t>к решению Совета народных депутатов</w:t>
      </w:r>
    </w:p>
    <w:p w:rsidR="00F63C76" w:rsidRPr="006404A5" w:rsidRDefault="00F63C76" w:rsidP="00F63C76">
      <w:pPr>
        <w:spacing w:after="0"/>
        <w:jc w:val="right"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  <w:sz w:val="24"/>
          <w:szCs w:val="24"/>
        </w:rPr>
        <w:t>Журавского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404A5">
        <w:rPr>
          <w:rFonts w:ascii="Times New Roman" w:hAnsi="Times New Roman" w:cs="Times New Roman"/>
        </w:rPr>
        <w:t>сельского поселения</w:t>
      </w:r>
    </w:p>
    <w:p w:rsidR="00F63C76" w:rsidRPr="00900ECE" w:rsidRDefault="00F63C76" w:rsidP="00F63C76">
      <w:pPr>
        <w:spacing w:after="0"/>
        <w:jc w:val="right"/>
        <w:rPr>
          <w:rFonts w:ascii="Times New Roman" w:hAnsi="Times New Roman" w:cs="Times New Roman"/>
          <w:color w:val="171717" w:themeColor="background2" w:themeShade="1A"/>
        </w:rPr>
      </w:pP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от </w:t>
      </w:r>
      <w:r w:rsidR="00900ECE">
        <w:rPr>
          <w:rFonts w:ascii="Times New Roman" w:hAnsi="Times New Roman" w:cs="Times New Roman"/>
          <w:color w:val="171717" w:themeColor="background2" w:themeShade="1A"/>
        </w:rPr>
        <w:t>11</w:t>
      </w:r>
      <w:r w:rsidRPr="00900ECE">
        <w:rPr>
          <w:rFonts w:ascii="Times New Roman" w:hAnsi="Times New Roman" w:cs="Times New Roman"/>
          <w:color w:val="171717" w:themeColor="background2" w:themeShade="1A"/>
        </w:rPr>
        <w:t xml:space="preserve">.07.2023 № </w:t>
      </w:r>
      <w:r w:rsidR="00900ECE">
        <w:rPr>
          <w:rFonts w:ascii="Times New Roman" w:hAnsi="Times New Roman" w:cs="Times New Roman"/>
          <w:color w:val="171717" w:themeColor="background2" w:themeShade="1A"/>
        </w:rPr>
        <w:t>170</w:t>
      </w:r>
    </w:p>
    <w:p w:rsidR="00D76672" w:rsidRDefault="00D76672" w:rsidP="00D76672">
      <w:pPr>
        <w:spacing w:after="0"/>
        <w:jc w:val="right"/>
        <w:rPr>
          <w:rFonts w:ascii="Times New Roman" w:hAnsi="Times New Roman" w:cs="Times New Roman"/>
        </w:rPr>
      </w:pPr>
    </w:p>
    <w:p w:rsidR="003F0973" w:rsidRDefault="003F0973" w:rsidP="00D76672">
      <w:pPr>
        <w:spacing w:after="0"/>
        <w:jc w:val="right"/>
        <w:rPr>
          <w:rFonts w:ascii="Times New Roman" w:hAnsi="Times New Roman" w:cs="Times New Roman"/>
        </w:rPr>
      </w:pPr>
    </w:p>
    <w:p w:rsidR="003F0973" w:rsidRDefault="003F0973" w:rsidP="00D76672">
      <w:pPr>
        <w:spacing w:after="0"/>
        <w:jc w:val="right"/>
        <w:rPr>
          <w:rFonts w:ascii="Times New Roman" w:hAnsi="Times New Roman" w:cs="Times New Roman"/>
        </w:rPr>
      </w:pPr>
      <w:bookmarkStart w:id="56" w:name="_GoBack"/>
      <w:bookmarkEnd w:id="56"/>
    </w:p>
    <w:p w:rsidR="00D76672" w:rsidRPr="006404A5" w:rsidRDefault="00DB19ED" w:rsidP="00DB19ED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5939790" cy="3820160"/>
            <wp:effectExtent l="0" t="0" r="381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76672" w:rsidRPr="006404A5" w:rsidSect="00B31115">
      <w:footerReference w:type="default" r:id="rId28"/>
      <w:footerReference w:type="first" r:id="rId29"/>
      <w:pgSz w:w="11906" w:h="16838"/>
      <w:pgMar w:top="1134" w:right="70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7728" w:rsidRDefault="00537728">
      <w:pPr>
        <w:spacing w:after="0" w:line="240" w:lineRule="auto"/>
      </w:pPr>
      <w:r>
        <w:separator/>
      </w:r>
    </w:p>
  </w:endnote>
  <w:endnote w:type="continuationSeparator" w:id="0">
    <w:p w:rsidR="00537728" w:rsidRDefault="005377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TimesNewRomanPS-BoldItalicMT">
    <w:altName w:val="CommercialScript BT"/>
    <w:charset w:val="CC"/>
    <w:family w:val="script"/>
    <w:pitch w:val="default"/>
    <w:sig w:usb0="00000201" w:usb1="00000000" w:usb2="00000000" w:usb3="00000000" w:csb0="00000004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31115" w:rsidRPr="00D74359" w:rsidRDefault="00B31115" w:rsidP="005439BD">
    <w:pPr>
      <w:pStyle w:val="a8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</w:p>
  <w:p w:rsidR="00B31115" w:rsidRPr="00D74359" w:rsidRDefault="00B31115" w:rsidP="005439BD">
    <w:pPr>
      <w:pStyle w:val="a8"/>
      <w:tabs>
        <w:tab w:val="clear" w:pos="4677"/>
        <w:tab w:val="clear" w:pos="9355"/>
        <w:tab w:val="left" w:pos="4678"/>
      </w:tabs>
      <w:jc w:val="right"/>
      <w:rPr>
        <w:rFonts w:ascii="Times New Roman" w:hAnsi="Times New Roman" w:cs="Times New Roman"/>
        <w:i/>
        <w:sz w:val="20"/>
        <w:szCs w:val="20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4331734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</w:rPr>
    </w:sdtEndPr>
    <w:sdtContent>
      <w:p w:rsidR="00B31115" w:rsidRDefault="00B31115" w:rsidP="005439BD">
        <w:pPr>
          <w:pStyle w:val="a8"/>
          <w:tabs>
            <w:tab w:val="clear" w:pos="4677"/>
            <w:tab w:val="center" w:pos="0"/>
          </w:tabs>
          <w:jc w:val="right"/>
        </w:pPr>
      </w:p>
      <w:p w:rsidR="00B31115" w:rsidRPr="007D1C22" w:rsidRDefault="00B31115" w:rsidP="005439BD">
        <w:pPr>
          <w:pStyle w:val="a8"/>
          <w:jc w:val="right"/>
          <w:rPr>
            <w:rFonts w:ascii="Times New Roman" w:hAnsi="Times New Roman" w:cs="Times New Roman"/>
            <w:i/>
          </w:rPr>
        </w:pPr>
      </w:p>
    </w:sdtContent>
  </w:sdt>
  <w:p w:rsidR="00B31115" w:rsidRDefault="00B31115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7728" w:rsidRDefault="00537728">
      <w:pPr>
        <w:spacing w:after="0" w:line="240" w:lineRule="auto"/>
      </w:pPr>
      <w:r>
        <w:separator/>
      </w:r>
    </w:p>
  </w:footnote>
  <w:footnote w:type="continuationSeparator" w:id="0">
    <w:p w:rsidR="00537728" w:rsidRDefault="005377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6"/>
    <w:multiLevelType w:val="multilevel"/>
    <w:tmpl w:val="D8FA8330"/>
    <w:name w:val="WW8Num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Courier New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Courier New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Courier New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Courier New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Courier New"/>
      </w:rPr>
    </w:lvl>
  </w:abstractNum>
  <w:abstractNum w:abstractNumId="1">
    <w:nsid w:val="01FC538D"/>
    <w:multiLevelType w:val="hybridMultilevel"/>
    <w:tmpl w:val="34DC34C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5EA126C"/>
    <w:multiLevelType w:val="hybridMultilevel"/>
    <w:tmpl w:val="9968C72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273053"/>
    <w:multiLevelType w:val="hybridMultilevel"/>
    <w:tmpl w:val="222C5E2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9692B65"/>
    <w:multiLevelType w:val="hybridMultilevel"/>
    <w:tmpl w:val="EE4EE8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A656B99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A742565"/>
    <w:multiLevelType w:val="hybridMultilevel"/>
    <w:tmpl w:val="BD2010D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0AFC2969"/>
    <w:multiLevelType w:val="multilevel"/>
    <w:tmpl w:val="D42C2C54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4"/>
        <w:szCs w:val="24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176048F"/>
    <w:multiLevelType w:val="hybridMultilevel"/>
    <w:tmpl w:val="06C871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20C1BFF"/>
    <w:multiLevelType w:val="hybridMultilevel"/>
    <w:tmpl w:val="7A2E95C8"/>
    <w:lvl w:ilvl="0" w:tplc="D898FE0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12957F63"/>
    <w:multiLevelType w:val="hybridMultilevel"/>
    <w:tmpl w:val="7F880A2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149B3840"/>
    <w:multiLevelType w:val="hybridMultilevel"/>
    <w:tmpl w:val="1A5EE84C"/>
    <w:lvl w:ilvl="0" w:tplc="613A75AE">
      <w:start w:val="1"/>
      <w:numFmt w:val="decimal"/>
      <w:lvlText w:val="%1."/>
      <w:lvlJc w:val="left"/>
      <w:pPr>
        <w:ind w:left="672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2">
    <w:nsid w:val="154E1839"/>
    <w:multiLevelType w:val="hybridMultilevel"/>
    <w:tmpl w:val="ED7C4D3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19341EAF"/>
    <w:multiLevelType w:val="hybridMultilevel"/>
    <w:tmpl w:val="C4A8117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1BDB6832"/>
    <w:multiLevelType w:val="hybridMultilevel"/>
    <w:tmpl w:val="C5864E5E"/>
    <w:lvl w:ilvl="0" w:tplc="B34E574E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E7A6AC4"/>
    <w:multiLevelType w:val="hybridMultilevel"/>
    <w:tmpl w:val="46A0D874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16">
    <w:nsid w:val="281029AA"/>
    <w:multiLevelType w:val="hybridMultilevel"/>
    <w:tmpl w:val="2F1CCF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29CB0D09"/>
    <w:multiLevelType w:val="multilevel"/>
    <w:tmpl w:val="D59E917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76" w:hanging="720"/>
      </w:pPr>
      <w:rPr>
        <w:rFonts w:hint="default"/>
        <w:b/>
        <w:color w:val="auto"/>
      </w:rPr>
    </w:lvl>
    <w:lvl w:ilvl="3">
      <w:start w:val="1"/>
      <w:numFmt w:val="decimal"/>
      <w:lvlText w:val="%1.%2.%3.%4."/>
      <w:lvlJc w:val="left"/>
      <w:pPr>
        <w:ind w:left="350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9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00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93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224" w:hanging="1800"/>
      </w:pPr>
      <w:rPr>
        <w:rFonts w:hint="default"/>
      </w:rPr>
    </w:lvl>
  </w:abstractNum>
  <w:abstractNum w:abstractNumId="18">
    <w:nsid w:val="2E68015A"/>
    <w:multiLevelType w:val="hybridMultilevel"/>
    <w:tmpl w:val="4A74AE76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352C2168"/>
    <w:multiLevelType w:val="hybridMultilevel"/>
    <w:tmpl w:val="703E710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35C21319"/>
    <w:multiLevelType w:val="hybridMultilevel"/>
    <w:tmpl w:val="3A0AFBCE"/>
    <w:lvl w:ilvl="0" w:tplc="2A64C342">
      <w:start w:val="1"/>
      <w:numFmt w:val="decimal"/>
      <w:pStyle w:val="2"/>
      <w:lvlText w:val="2.%1."/>
      <w:lvlJc w:val="left"/>
      <w:pPr>
        <w:ind w:left="927" w:hanging="360"/>
      </w:pPr>
      <w:rPr>
        <w:rFonts w:ascii="Times New Roman" w:hAnsi="Times New Roman" w:cs="Times New Roman" w:hint="default"/>
        <w:i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2C364BF"/>
    <w:multiLevelType w:val="hybridMultilevel"/>
    <w:tmpl w:val="828816BC"/>
    <w:lvl w:ilvl="0" w:tplc="752C988A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2">
    <w:nsid w:val="44CE5D93"/>
    <w:multiLevelType w:val="hybridMultilevel"/>
    <w:tmpl w:val="5B1E0BF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4A3D3853"/>
    <w:multiLevelType w:val="hybridMultilevel"/>
    <w:tmpl w:val="FE08109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4C6A3A11"/>
    <w:multiLevelType w:val="hybridMultilevel"/>
    <w:tmpl w:val="DBD2C45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CAF190C"/>
    <w:multiLevelType w:val="hybridMultilevel"/>
    <w:tmpl w:val="4106CD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1520A8B"/>
    <w:multiLevelType w:val="hybridMultilevel"/>
    <w:tmpl w:val="2E8AF2EE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3AB14DB"/>
    <w:multiLevelType w:val="hybridMultilevel"/>
    <w:tmpl w:val="7E7A8698"/>
    <w:lvl w:ilvl="0" w:tplc="023E76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76806A5"/>
    <w:multiLevelType w:val="hybridMultilevel"/>
    <w:tmpl w:val="2F1819A2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5ACB6A8A"/>
    <w:multiLevelType w:val="hybridMultilevel"/>
    <w:tmpl w:val="E02C7B0A"/>
    <w:lvl w:ilvl="0" w:tplc="43F2E59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C6E41BA"/>
    <w:multiLevelType w:val="hybridMultilevel"/>
    <w:tmpl w:val="86D8756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5FE10C17"/>
    <w:multiLevelType w:val="hybridMultilevel"/>
    <w:tmpl w:val="55842608"/>
    <w:lvl w:ilvl="0" w:tplc="60A89C56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62DA1882"/>
    <w:multiLevelType w:val="multilevel"/>
    <w:tmpl w:val="29E6B5D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/>
        <w:i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</w:rPr>
    </w:lvl>
  </w:abstractNum>
  <w:abstractNum w:abstractNumId="33">
    <w:nsid w:val="65D977F3"/>
    <w:multiLevelType w:val="hybridMultilevel"/>
    <w:tmpl w:val="34BEB1A0"/>
    <w:lvl w:ilvl="0" w:tplc="023E76B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6BEB53D0"/>
    <w:multiLevelType w:val="hybridMultilevel"/>
    <w:tmpl w:val="2F149062"/>
    <w:lvl w:ilvl="0" w:tplc="DB668EAC">
      <w:start w:val="1"/>
      <w:numFmt w:val="decimal"/>
      <w:pStyle w:val="10"/>
      <w:lvlText w:val="2.4.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6D175501"/>
    <w:multiLevelType w:val="hybridMultilevel"/>
    <w:tmpl w:val="854C388E"/>
    <w:lvl w:ilvl="0" w:tplc="0419000F">
      <w:start w:val="1"/>
      <w:numFmt w:val="decimal"/>
      <w:lvlText w:val="%1."/>
      <w:lvlJc w:val="left"/>
      <w:pPr>
        <w:ind w:left="672" w:hanging="360"/>
      </w:pPr>
    </w:lvl>
    <w:lvl w:ilvl="1" w:tplc="04190019" w:tentative="1">
      <w:start w:val="1"/>
      <w:numFmt w:val="lowerLetter"/>
      <w:lvlText w:val="%2."/>
      <w:lvlJc w:val="left"/>
      <w:pPr>
        <w:ind w:left="1392" w:hanging="360"/>
      </w:pPr>
    </w:lvl>
    <w:lvl w:ilvl="2" w:tplc="0419001B" w:tentative="1">
      <w:start w:val="1"/>
      <w:numFmt w:val="lowerRoman"/>
      <w:lvlText w:val="%3."/>
      <w:lvlJc w:val="right"/>
      <w:pPr>
        <w:ind w:left="2112" w:hanging="180"/>
      </w:pPr>
    </w:lvl>
    <w:lvl w:ilvl="3" w:tplc="0419000F" w:tentative="1">
      <w:start w:val="1"/>
      <w:numFmt w:val="decimal"/>
      <w:lvlText w:val="%4."/>
      <w:lvlJc w:val="left"/>
      <w:pPr>
        <w:ind w:left="2832" w:hanging="360"/>
      </w:pPr>
    </w:lvl>
    <w:lvl w:ilvl="4" w:tplc="04190019" w:tentative="1">
      <w:start w:val="1"/>
      <w:numFmt w:val="lowerLetter"/>
      <w:lvlText w:val="%5."/>
      <w:lvlJc w:val="left"/>
      <w:pPr>
        <w:ind w:left="3552" w:hanging="360"/>
      </w:pPr>
    </w:lvl>
    <w:lvl w:ilvl="5" w:tplc="0419001B" w:tentative="1">
      <w:start w:val="1"/>
      <w:numFmt w:val="lowerRoman"/>
      <w:lvlText w:val="%6."/>
      <w:lvlJc w:val="right"/>
      <w:pPr>
        <w:ind w:left="4272" w:hanging="180"/>
      </w:pPr>
    </w:lvl>
    <w:lvl w:ilvl="6" w:tplc="0419000F" w:tentative="1">
      <w:start w:val="1"/>
      <w:numFmt w:val="decimal"/>
      <w:lvlText w:val="%7."/>
      <w:lvlJc w:val="left"/>
      <w:pPr>
        <w:ind w:left="4992" w:hanging="360"/>
      </w:pPr>
    </w:lvl>
    <w:lvl w:ilvl="7" w:tplc="04190019" w:tentative="1">
      <w:start w:val="1"/>
      <w:numFmt w:val="lowerLetter"/>
      <w:lvlText w:val="%8."/>
      <w:lvlJc w:val="left"/>
      <w:pPr>
        <w:ind w:left="5712" w:hanging="360"/>
      </w:pPr>
    </w:lvl>
    <w:lvl w:ilvl="8" w:tplc="0419001B" w:tentative="1">
      <w:start w:val="1"/>
      <w:numFmt w:val="lowerRoman"/>
      <w:lvlText w:val="%9."/>
      <w:lvlJc w:val="right"/>
      <w:pPr>
        <w:ind w:left="6432" w:hanging="180"/>
      </w:pPr>
    </w:lvl>
  </w:abstractNum>
  <w:abstractNum w:abstractNumId="36">
    <w:nsid w:val="70315AC1"/>
    <w:multiLevelType w:val="hybridMultilevel"/>
    <w:tmpl w:val="C48A5534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7">
    <w:nsid w:val="70942D3A"/>
    <w:multiLevelType w:val="multilevel"/>
    <w:tmpl w:val="9992FAB4"/>
    <w:lvl w:ilvl="0">
      <w:start w:val="2"/>
      <w:numFmt w:val="decimal"/>
      <w:lvlText w:val="%1."/>
      <w:lvlJc w:val="left"/>
      <w:pPr>
        <w:ind w:left="360" w:hanging="360"/>
      </w:pPr>
      <w:rPr>
        <w:rFonts w:eastAsia="Calibri" w:hint="default"/>
      </w:rPr>
    </w:lvl>
    <w:lvl w:ilvl="1">
      <w:start w:val="1"/>
      <w:numFmt w:val="decimal"/>
      <w:lvlText w:val="%1.%2."/>
      <w:lvlJc w:val="left"/>
      <w:pPr>
        <w:ind w:left="1920" w:hanging="360"/>
      </w:pPr>
      <w:rPr>
        <w:rFonts w:eastAsia="Calibri"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eastAsia="Calibri" w:hint="default"/>
      </w:rPr>
    </w:lvl>
    <w:lvl w:ilvl="3">
      <w:start w:val="1"/>
      <w:numFmt w:val="decimal"/>
      <w:lvlText w:val="%1.%2.%3.%4."/>
      <w:lvlJc w:val="left"/>
      <w:pPr>
        <w:ind w:left="5400" w:hanging="720"/>
      </w:pPr>
      <w:rPr>
        <w:rFonts w:eastAsia="Calibri"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eastAsia="Calibri" w:hint="default"/>
      </w:rPr>
    </w:lvl>
    <w:lvl w:ilvl="5">
      <w:start w:val="1"/>
      <w:numFmt w:val="decimal"/>
      <w:lvlText w:val="%1.%2.%3.%4.%5.%6."/>
      <w:lvlJc w:val="left"/>
      <w:pPr>
        <w:ind w:left="8880" w:hanging="1080"/>
      </w:pPr>
      <w:rPr>
        <w:rFonts w:eastAsia="Calibri" w:hint="default"/>
      </w:rPr>
    </w:lvl>
    <w:lvl w:ilvl="6">
      <w:start w:val="1"/>
      <w:numFmt w:val="decimal"/>
      <w:lvlText w:val="%1.%2.%3.%4.%5.%6.%7."/>
      <w:lvlJc w:val="left"/>
      <w:pPr>
        <w:ind w:left="10800" w:hanging="1440"/>
      </w:pPr>
      <w:rPr>
        <w:rFonts w:eastAsia="Calibri" w:hint="default"/>
      </w:rPr>
    </w:lvl>
    <w:lvl w:ilvl="7">
      <w:start w:val="1"/>
      <w:numFmt w:val="decimal"/>
      <w:lvlText w:val="%1.%2.%3.%4.%5.%6.%7.%8."/>
      <w:lvlJc w:val="left"/>
      <w:pPr>
        <w:ind w:left="12360" w:hanging="1440"/>
      </w:pPr>
      <w:rPr>
        <w:rFonts w:eastAsia="Calibri" w:hint="default"/>
      </w:rPr>
    </w:lvl>
    <w:lvl w:ilvl="8">
      <w:start w:val="1"/>
      <w:numFmt w:val="decimal"/>
      <w:lvlText w:val="%1.%2.%3.%4.%5.%6.%7.%8.%9."/>
      <w:lvlJc w:val="left"/>
      <w:pPr>
        <w:ind w:left="14280" w:hanging="1800"/>
      </w:pPr>
      <w:rPr>
        <w:rFonts w:eastAsia="Calibri" w:hint="default"/>
      </w:rPr>
    </w:lvl>
  </w:abstractNum>
  <w:abstractNum w:abstractNumId="38">
    <w:nsid w:val="72BC5797"/>
    <w:multiLevelType w:val="hybridMultilevel"/>
    <w:tmpl w:val="37066810"/>
    <w:lvl w:ilvl="0" w:tplc="9880FD82">
      <w:start w:val="1"/>
      <w:numFmt w:val="decimal"/>
      <w:pStyle w:val="100"/>
      <w:lvlText w:val="3.5.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72E920F1"/>
    <w:multiLevelType w:val="hybridMultilevel"/>
    <w:tmpl w:val="F08CBC48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>
    <w:nsid w:val="776C2E7F"/>
    <w:multiLevelType w:val="multilevel"/>
    <w:tmpl w:val="F2CACE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1920" w:hanging="360"/>
      </w:pPr>
      <w:rPr>
        <w:rFonts w:eastAsiaTheme="minorHAnsi" w:hint="default"/>
      </w:rPr>
    </w:lvl>
    <w:lvl w:ilvl="2">
      <w:start w:val="1"/>
      <w:numFmt w:val="decimal"/>
      <w:isLgl/>
      <w:lvlText w:val="%1.%2.%3."/>
      <w:lvlJc w:val="left"/>
      <w:pPr>
        <w:ind w:left="384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."/>
      <w:lvlJc w:val="left"/>
      <w:pPr>
        <w:ind w:left="5400" w:hanging="720"/>
      </w:pPr>
      <w:rPr>
        <w:rFonts w:eastAsiaTheme="minorHAnsi" w:hint="default"/>
      </w:rPr>
    </w:lvl>
    <w:lvl w:ilvl="4">
      <w:start w:val="1"/>
      <w:numFmt w:val="decimal"/>
      <w:isLgl/>
      <w:lvlText w:val="%1.%2.%3.%4.%5."/>
      <w:lvlJc w:val="left"/>
      <w:pPr>
        <w:ind w:left="732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."/>
      <w:lvlJc w:val="left"/>
      <w:pPr>
        <w:ind w:left="8880" w:hanging="1080"/>
      </w:pPr>
      <w:rPr>
        <w:rFonts w:eastAsiaTheme="minorHAnsi" w:hint="default"/>
      </w:rPr>
    </w:lvl>
    <w:lvl w:ilvl="6">
      <w:start w:val="1"/>
      <w:numFmt w:val="decimal"/>
      <w:isLgl/>
      <w:lvlText w:val="%1.%2.%3.%4.%5.%6.%7."/>
      <w:lvlJc w:val="left"/>
      <w:pPr>
        <w:ind w:left="1080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."/>
      <w:lvlJc w:val="left"/>
      <w:pPr>
        <w:ind w:left="12360" w:hanging="1440"/>
      </w:pPr>
      <w:rPr>
        <w:rFonts w:eastAsiaTheme="minorHAnsi" w:hint="default"/>
      </w:rPr>
    </w:lvl>
    <w:lvl w:ilvl="8">
      <w:start w:val="1"/>
      <w:numFmt w:val="decimal"/>
      <w:isLgl/>
      <w:lvlText w:val="%1.%2.%3.%4.%5.%6.%7.%8.%9."/>
      <w:lvlJc w:val="left"/>
      <w:pPr>
        <w:ind w:left="14280" w:hanging="1800"/>
      </w:pPr>
      <w:rPr>
        <w:rFonts w:eastAsiaTheme="minorHAnsi" w:hint="default"/>
      </w:rPr>
    </w:lvl>
  </w:abstractNum>
  <w:abstractNum w:abstractNumId="41">
    <w:nsid w:val="7BD44888"/>
    <w:multiLevelType w:val="multilevel"/>
    <w:tmpl w:val="BDBA2C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4"/>
      <w:numFmt w:val="decimal"/>
      <w:isLgl/>
      <w:lvlText w:val="%1.%2."/>
      <w:lvlJc w:val="left"/>
      <w:pPr>
        <w:ind w:left="3764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1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21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1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66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6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10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512" w:hanging="1800"/>
      </w:pPr>
      <w:rPr>
        <w:rFonts w:hint="default"/>
      </w:rPr>
    </w:lvl>
  </w:abstractNum>
  <w:num w:numId="1">
    <w:abstractNumId w:val="27"/>
  </w:num>
  <w:num w:numId="2">
    <w:abstractNumId w:val="2"/>
  </w:num>
  <w:num w:numId="3">
    <w:abstractNumId w:val="14"/>
  </w:num>
  <w:num w:numId="4">
    <w:abstractNumId w:val="32"/>
  </w:num>
  <w:num w:numId="5">
    <w:abstractNumId w:val="20"/>
  </w:num>
  <w:num w:numId="6">
    <w:abstractNumId w:val="34"/>
  </w:num>
  <w:num w:numId="7">
    <w:abstractNumId w:val="4"/>
  </w:num>
  <w:num w:numId="8">
    <w:abstractNumId w:val="38"/>
  </w:num>
  <w:num w:numId="9">
    <w:abstractNumId w:val="37"/>
  </w:num>
  <w:num w:numId="10">
    <w:abstractNumId w:val="0"/>
  </w:num>
  <w:num w:numId="11">
    <w:abstractNumId w:val="9"/>
  </w:num>
  <w:num w:numId="12">
    <w:abstractNumId w:val="17"/>
  </w:num>
  <w:num w:numId="13">
    <w:abstractNumId w:val="26"/>
  </w:num>
  <w:num w:numId="14">
    <w:abstractNumId w:val="23"/>
  </w:num>
  <w:num w:numId="15">
    <w:abstractNumId w:val="22"/>
  </w:num>
  <w:num w:numId="16">
    <w:abstractNumId w:val="13"/>
  </w:num>
  <w:num w:numId="17">
    <w:abstractNumId w:val="10"/>
  </w:num>
  <w:num w:numId="18">
    <w:abstractNumId w:val="24"/>
  </w:num>
  <w:num w:numId="19">
    <w:abstractNumId w:val="3"/>
  </w:num>
  <w:num w:numId="20">
    <w:abstractNumId w:val="25"/>
  </w:num>
  <w:num w:numId="21">
    <w:abstractNumId w:val="11"/>
  </w:num>
  <w:num w:numId="22">
    <w:abstractNumId w:val="41"/>
  </w:num>
  <w:num w:numId="23">
    <w:abstractNumId w:val="35"/>
  </w:num>
  <w:num w:numId="24">
    <w:abstractNumId w:val="15"/>
  </w:num>
  <w:num w:numId="25">
    <w:abstractNumId w:val="31"/>
  </w:num>
  <w:num w:numId="26">
    <w:abstractNumId w:val="19"/>
  </w:num>
  <w:num w:numId="27">
    <w:abstractNumId w:val="28"/>
  </w:num>
  <w:num w:numId="28">
    <w:abstractNumId w:val="12"/>
  </w:num>
  <w:num w:numId="29">
    <w:abstractNumId w:val="8"/>
  </w:num>
  <w:num w:numId="30">
    <w:abstractNumId w:val="33"/>
  </w:num>
  <w:num w:numId="31">
    <w:abstractNumId w:val="1"/>
  </w:num>
  <w:num w:numId="32">
    <w:abstractNumId w:val="18"/>
  </w:num>
  <w:num w:numId="33">
    <w:abstractNumId w:val="16"/>
  </w:num>
  <w:num w:numId="34">
    <w:abstractNumId w:val="7"/>
  </w:num>
  <w:num w:numId="35">
    <w:abstractNumId w:val="40"/>
  </w:num>
  <w:num w:numId="36">
    <w:abstractNumId w:val="39"/>
  </w:num>
  <w:num w:numId="37">
    <w:abstractNumId w:val="6"/>
  </w:num>
  <w:num w:numId="38">
    <w:abstractNumId w:val="36"/>
  </w:num>
  <w:num w:numId="39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21"/>
  </w:num>
  <w:num w:numId="42">
    <w:abstractNumId w:val="29"/>
  </w:num>
  <w:num w:numId="43">
    <w:abstractNumId w:val="5"/>
  </w:num>
  <w:num w:numId="44">
    <w:abstractNumId w:val="4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439BD"/>
    <w:rsid w:val="000B6FE5"/>
    <w:rsid w:val="000C507C"/>
    <w:rsid w:val="00115555"/>
    <w:rsid w:val="00370099"/>
    <w:rsid w:val="003C15B2"/>
    <w:rsid w:val="003F0973"/>
    <w:rsid w:val="00404D73"/>
    <w:rsid w:val="00467935"/>
    <w:rsid w:val="00537728"/>
    <w:rsid w:val="005439BD"/>
    <w:rsid w:val="005A10B8"/>
    <w:rsid w:val="006404A5"/>
    <w:rsid w:val="00753A7B"/>
    <w:rsid w:val="0078312E"/>
    <w:rsid w:val="00900ECE"/>
    <w:rsid w:val="00A52A20"/>
    <w:rsid w:val="00A9730C"/>
    <w:rsid w:val="00B31115"/>
    <w:rsid w:val="00BB18B3"/>
    <w:rsid w:val="00D76672"/>
    <w:rsid w:val="00DB19ED"/>
    <w:rsid w:val="00DE37A9"/>
    <w:rsid w:val="00E21300"/>
    <w:rsid w:val="00E9573A"/>
    <w:rsid w:val="00EE729C"/>
    <w:rsid w:val="00F209AD"/>
    <w:rsid w:val="00F63C76"/>
    <w:rsid w:val="00FB7A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39BD"/>
    <w:pPr>
      <w:spacing w:after="200" w:line="276" w:lineRule="auto"/>
    </w:pPr>
  </w:style>
  <w:style w:type="paragraph" w:styleId="11">
    <w:name w:val="heading 1"/>
    <w:aliases w:val="МОЙ Заголовок 1"/>
    <w:basedOn w:val="a"/>
    <w:next w:val="a0"/>
    <w:link w:val="12"/>
    <w:qFormat/>
    <w:rsid w:val="005439BD"/>
    <w:pPr>
      <w:keepNext/>
      <w:widowControl w:val="0"/>
      <w:autoSpaceDN w:val="0"/>
      <w:adjustRightInd w:val="0"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5439BD"/>
    <w:pPr>
      <w:keepNext/>
      <w:keepLines/>
      <w:spacing w:before="40" w:after="0" w:line="259" w:lineRule="auto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ody Text"/>
    <w:basedOn w:val="a"/>
    <w:link w:val="a4"/>
    <w:uiPriority w:val="99"/>
    <w:rsid w:val="005439BD"/>
    <w:pPr>
      <w:widowControl w:val="0"/>
      <w:suppressAutoHyphens/>
      <w:spacing w:after="12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4">
    <w:name w:val="Основной текст Знак"/>
    <w:basedOn w:val="a1"/>
    <w:link w:val="a0"/>
    <w:uiPriority w:val="99"/>
    <w:rsid w:val="005439BD"/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12">
    <w:name w:val="Заголовок 1 Знак"/>
    <w:aliases w:val="МОЙ Заголовок 1 Знак"/>
    <w:basedOn w:val="a1"/>
    <w:link w:val="11"/>
    <w:rsid w:val="005439B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5439BD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5">
    <w:name w:val="No Spacing"/>
    <w:uiPriority w:val="1"/>
    <w:qFormat/>
    <w:rsid w:val="005439BD"/>
    <w:pPr>
      <w:spacing w:after="0" w:line="240" w:lineRule="auto"/>
    </w:pPr>
  </w:style>
  <w:style w:type="paragraph" w:styleId="a6">
    <w:name w:val="header"/>
    <w:basedOn w:val="a"/>
    <w:link w:val="a7"/>
    <w:uiPriority w:val="99"/>
    <w:unhideWhenUsed/>
    <w:rsid w:val="005439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1"/>
    <w:link w:val="a6"/>
    <w:uiPriority w:val="99"/>
    <w:rsid w:val="005439BD"/>
  </w:style>
  <w:style w:type="paragraph" w:styleId="a8">
    <w:name w:val="footer"/>
    <w:basedOn w:val="a"/>
    <w:link w:val="a9"/>
    <w:uiPriority w:val="99"/>
    <w:unhideWhenUsed/>
    <w:rsid w:val="005439B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1"/>
    <w:link w:val="a8"/>
    <w:uiPriority w:val="99"/>
    <w:rsid w:val="005439BD"/>
  </w:style>
  <w:style w:type="paragraph" w:customStyle="1" w:styleId="aa">
    <w:name w:val="Содержимое таблицы"/>
    <w:basedOn w:val="a"/>
    <w:qFormat/>
    <w:rsid w:val="005439BD"/>
    <w:pPr>
      <w:widowControl w:val="0"/>
      <w:suppressLineNumbers/>
      <w:suppressAutoHyphens/>
      <w:spacing w:after="0" w:line="240" w:lineRule="auto"/>
    </w:pPr>
    <w:rPr>
      <w:rFonts w:ascii="Times New Roman" w:eastAsia="Lucida Sans Unicode" w:hAnsi="Times New Roman" w:cs="Times New Roman"/>
      <w:kern w:val="1"/>
      <w:sz w:val="24"/>
      <w:szCs w:val="24"/>
    </w:rPr>
  </w:style>
  <w:style w:type="paragraph" w:styleId="ab">
    <w:name w:val="Normal (Web)"/>
    <w:aliases w:val="Обычный (Web),Обычный (Web)1"/>
    <w:basedOn w:val="a"/>
    <w:link w:val="ac"/>
    <w:uiPriority w:val="99"/>
    <w:qFormat/>
    <w:rsid w:val="005439BD"/>
    <w:pPr>
      <w:widowControl w:val="0"/>
      <w:autoSpaceDN w:val="0"/>
      <w:adjustRightInd w:val="0"/>
      <w:spacing w:after="0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бычный (веб) Знак"/>
    <w:aliases w:val="Обычный (Web) Знак,Обычный (Web)1 Знак"/>
    <w:link w:val="ab"/>
    <w:uiPriority w:val="99"/>
    <w:locked/>
    <w:rsid w:val="005439B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f3f3f3f3f2">
    <w:name w:val="Т3fе3fк3fс3fт3f2"/>
    <w:basedOn w:val="a"/>
    <w:uiPriority w:val="99"/>
    <w:rsid w:val="005439BD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3f3f3f3f3f1">
    <w:name w:val="Т3fе3fк3fс3fт3f1"/>
    <w:basedOn w:val="a"/>
    <w:uiPriority w:val="99"/>
    <w:rsid w:val="005439BD"/>
    <w:pPr>
      <w:widowControl w:val="0"/>
      <w:autoSpaceDN w:val="0"/>
      <w:adjustRightInd w:val="0"/>
      <w:spacing w:after="0" w:line="100" w:lineRule="atLeas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d">
    <w:name w:val="Hyperlink"/>
    <w:uiPriority w:val="99"/>
    <w:unhideWhenUsed/>
    <w:rsid w:val="005439BD"/>
    <w:rPr>
      <w:rFonts w:cs="Times New Roman"/>
      <w:color w:val="000080"/>
      <w:u w:val="single"/>
    </w:rPr>
  </w:style>
  <w:style w:type="paragraph" w:styleId="ae">
    <w:name w:val="List Paragraph"/>
    <w:basedOn w:val="a"/>
    <w:link w:val="af"/>
    <w:uiPriority w:val="34"/>
    <w:qFormat/>
    <w:rsid w:val="005439BD"/>
    <w:pPr>
      <w:widowControl w:val="0"/>
      <w:suppressAutoHyphens/>
      <w:spacing w:after="0" w:line="240" w:lineRule="auto"/>
      <w:ind w:left="720"/>
      <w:contextualSpacing/>
    </w:pPr>
    <w:rPr>
      <w:rFonts w:ascii="Times New Roman" w:eastAsia="Lucida Sans Unicode" w:hAnsi="Times New Roman" w:cs="Times New Roman"/>
      <w:kern w:val="1"/>
      <w:sz w:val="24"/>
      <w:szCs w:val="24"/>
    </w:rPr>
  </w:style>
  <w:style w:type="character" w:customStyle="1" w:styleId="af">
    <w:name w:val="Абзац списка Знак"/>
    <w:basedOn w:val="a1"/>
    <w:link w:val="ae"/>
    <w:uiPriority w:val="34"/>
    <w:rsid w:val="005439BD"/>
    <w:rPr>
      <w:rFonts w:ascii="Times New Roman" w:eastAsia="Lucida Sans Unicode" w:hAnsi="Times New Roman" w:cs="Times New Roman"/>
      <w:kern w:val="1"/>
      <w:sz w:val="24"/>
      <w:szCs w:val="24"/>
    </w:rPr>
  </w:style>
  <w:style w:type="paragraph" w:customStyle="1" w:styleId="ConsPlusNormal">
    <w:name w:val="ConsPlusNormal"/>
    <w:link w:val="ConsPlusNormal0"/>
    <w:rsid w:val="005439BD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rsid w:val="005439BD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1">
    <w:name w:val="Заголовок 1 уровень"/>
    <w:basedOn w:val="a"/>
    <w:qFormat/>
    <w:rsid w:val="005439BD"/>
    <w:pPr>
      <w:pageBreakBefore/>
      <w:widowControl w:val="0"/>
      <w:numPr>
        <w:numId w:val="3"/>
      </w:numPr>
      <w:autoSpaceDN w:val="0"/>
      <w:adjustRightInd w:val="0"/>
      <w:spacing w:after="0" w:line="240" w:lineRule="auto"/>
      <w:jc w:val="both"/>
    </w:pPr>
    <w:rPr>
      <w:rFonts w:ascii="Times New Roman" w:eastAsia="Arial Unicode MS" w:hAnsi="Times New Roman" w:cs="Tahoma"/>
      <w:b/>
      <w:bCs/>
      <w:sz w:val="28"/>
      <w:szCs w:val="24"/>
      <w:lang w:eastAsia="ru-RU"/>
    </w:rPr>
  </w:style>
  <w:style w:type="paragraph" w:styleId="af0">
    <w:name w:val="caption"/>
    <w:aliases w:val=" Знак,111,Знак"/>
    <w:basedOn w:val="a"/>
    <w:link w:val="af1"/>
    <w:qFormat/>
    <w:rsid w:val="005439BD"/>
    <w:pPr>
      <w:widowControl w:val="0"/>
      <w:autoSpaceDN w:val="0"/>
      <w:adjustRightInd w:val="0"/>
      <w:spacing w:before="120" w:after="120" w:line="240" w:lineRule="auto"/>
    </w:pPr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character" w:customStyle="1" w:styleId="af1">
    <w:name w:val="Название объекта Знак"/>
    <w:aliases w:val=" Знак Знак,111 Знак,Знак Знак"/>
    <w:basedOn w:val="a1"/>
    <w:link w:val="af0"/>
    <w:rsid w:val="005439BD"/>
    <w:rPr>
      <w:rFonts w:ascii="Times New Roman" w:eastAsia="Arial Unicode MS" w:hAnsi="Times New Roman" w:cs="Tahoma"/>
      <w:i/>
      <w:iCs/>
      <w:sz w:val="24"/>
      <w:szCs w:val="24"/>
      <w:lang w:eastAsia="ru-RU"/>
    </w:rPr>
  </w:style>
  <w:style w:type="paragraph" w:customStyle="1" w:styleId="2">
    <w:name w:val="Заголовок 2 уровень"/>
    <w:basedOn w:val="a"/>
    <w:qFormat/>
    <w:rsid w:val="005439BD"/>
    <w:pPr>
      <w:widowControl w:val="0"/>
      <w:numPr>
        <w:numId w:val="5"/>
      </w:numPr>
      <w:tabs>
        <w:tab w:val="left" w:pos="1134"/>
      </w:tabs>
      <w:autoSpaceDN w:val="0"/>
      <w:adjustRightInd w:val="0"/>
      <w:spacing w:after="0" w:line="240" w:lineRule="auto"/>
      <w:ind w:left="0" w:firstLine="567"/>
      <w:jc w:val="both"/>
    </w:pPr>
    <w:rPr>
      <w:rFonts w:ascii="Times New Roman" w:eastAsia="Arial Unicode MS" w:hAnsi="Times New Roman" w:cs="Tahoma"/>
      <w:b/>
      <w:sz w:val="24"/>
      <w:szCs w:val="24"/>
      <w:lang w:eastAsia="ru-RU"/>
    </w:rPr>
  </w:style>
  <w:style w:type="paragraph" w:customStyle="1" w:styleId="10">
    <w:name w:val="Стиль1"/>
    <w:basedOn w:val="ab"/>
    <w:link w:val="13"/>
    <w:qFormat/>
    <w:rsid w:val="005439BD"/>
    <w:pPr>
      <w:widowControl/>
      <w:numPr>
        <w:numId w:val="6"/>
      </w:numPr>
      <w:tabs>
        <w:tab w:val="left" w:pos="1559"/>
      </w:tabs>
      <w:autoSpaceDN/>
      <w:adjustRightInd/>
      <w:spacing w:before="100" w:beforeAutospacing="1" w:line="240" w:lineRule="auto"/>
      <w:ind w:left="0" w:firstLine="851"/>
      <w:jc w:val="both"/>
    </w:pPr>
    <w:rPr>
      <w:b/>
      <w:bCs/>
      <w:i/>
      <w:iCs/>
    </w:rPr>
  </w:style>
  <w:style w:type="character" w:customStyle="1" w:styleId="13">
    <w:name w:val="Стиль1 Знак"/>
    <w:link w:val="10"/>
    <w:rsid w:val="005439BD"/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character" w:styleId="af2">
    <w:name w:val="Strong"/>
    <w:qFormat/>
    <w:rsid w:val="005439BD"/>
    <w:rPr>
      <w:rFonts w:cs="Times New Roman"/>
      <w:b/>
      <w:bCs/>
    </w:rPr>
  </w:style>
  <w:style w:type="paragraph" w:customStyle="1" w:styleId="TableContents">
    <w:name w:val="Table Contents"/>
    <w:basedOn w:val="a"/>
    <w:rsid w:val="005439BD"/>
    <w:pPr>
      <w:widowControl w:val="0"/>
      <w:autoSpaceDN w:val="0"/>
      <w:adjustRightInd w:val="0"/>
      <w:spacing w:after="0" w:line="240" w:lineRule="auto"/>
    </w:pPr>
    <w:rPr>
      <w:rFonts w:ascii="Times New Roman" w:eastAsia="Arial Unicode MS" w:hAnsi="Times New Roman" w:cs="Tahoma"/>
      <w:sz w:val="24"/>
      <w:szCs w:val="24"/>
      <w:lang w:eastAsia="ru-RU"/>
    </w:rPr>
  </w:style>
  <w:style w:type="table" w:styleId="af3">
    <w:name w:val="Table Grid"/>
    <w:basedOn w:val="a2"/>
    <w:uiPriority w:val="39"/>
    <w:rsid w:val="005439B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"/>
    <w:link w:val="af5"/>
    <w:uiPriority w:val="99"/>
    <w:rsid w:val="005439BD"/>
    <w:pPr>
      <w:widowControl w:val="0"/>
      <w:autoSpaceDN w:val="0"/>
      <w:adjustRightInd w:val="0"/>
      <w:spacing w:after="120" w:line="240" w:lineRule="auto"/>
      <w:ind w:left="283"/>
    </w:pPr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af5">
    <w:name w:val="Основной текст с отступом Знак"/>
    <w:basedOn w:val="a1"/>
    <w:link w:val="af4"/>
    <w:uiPriority w:val="99"/>
    <w:rsid w:val="005439BD"/>
    <w:rPr>
      <w:rFonts w:ascii="Times New Roman" w:eastAsia="Arial Unicode MS" w:hAnsi="Times New Roman" w:cs="Tahoma"/>
      <w:sz w:val="24"/>
      <w:szCs w:val="24"/>
      <w:lang w:eastAsia="ru-RU"/>
    </w:rPr>
  </w:style>
  <w:style w:type="character" w:customStyle="1" w:styleId="Internetlink">
    <w:name w:val="Internet link"/>
    <w:uiPriority w:val="99"/>
    <w:rsid w:val="005439BD"/>
    <w:rPr>
      <w:rFonts w:eastAsia="Arial Unicode MS" w:cs="Tahoma"/>
      <w:color w:val="000080"/>
      <w:u w:val="single"/>
    </w:rPr>
  </w:style>
  <w:style w:type="character" w:customStyle="1" w:styleId="af6">
    <w:name w:val="Текст выноски Знак"/>
    <w:basedOn w:val="a1"/>
    <w:link w:val="af7"/>
    <w:uiPriority w:val="99"/>
    <w:semiHidden/>
    <w:rsid w:val="005439BD"/>
    <w:rPr>
      <w:rFonts w:ascii="Segoe UI" w:hAnsi="Segoe UI" w:cs="Segoe UI"/>
      <w:sz w:val="18"/>
      <w:szCs w:val="18"/>
    </w:rPr>
  </w:style>
  <w:style w:type="paragraph" w:styleId="af7">
    <w:name w:val="Balloon Text"/>
    <w:basedOn w:val="a"/>
    <w:link w:val="af6"/>
    <w:uiPriority w:val="99"/>
    <w:semiHidden/>
    <w:unhideWhenUsed/>
    <w:rsid w:val="005439BD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styleId="af8">
    <w:name w:val="TOC Heading"/>
    <w:basedOn w:val="11"/>
    <w:next w:val="a"/>
    <w:uiPriority w:val="39"/>
    <w:unhideWhenUsed/>
    <w:qFormat/>
    <w:rsid w:val="005439BD"/>
    <w:pPr>
      <w:keepLines/>
      <w:widowControl/>
      <w:autoSpaceDN/>
      <w:adjustRightInd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</w:rPr>
  </w:style>
  <w:style w:type="paragraph" w:styleId="14">
    <w:name w:val="toc 1"/>
    <w:basedOn w:val="a"/>
    <w:next w:val="a"/>
    <w:autoRedefine/>
    <w:uiPriority w:val="39"/>
    <w:unhideWhenUsed/>
    <w:rsid w:val="005439BD"/>
    <w:pPr>
      <w:tabs>
        <w:tab w:val="right" w:leader="dot" w:pos="9346"/>
      </w:tabs>
      <w:spacing w:after="100" w:line="259" w:lineRule="auto"/>
    </w:pPr>
    <w:rPr>
      <w:rFonts w:ascii="Times New Roman" w:hAnsi="Times New Roman"/>
      <w:b/>
      <w:noProof/>
      <w:sz w:val="24"/>
      <w:szCs w:val="24"/>
    </w:rPr>
  </w:style>
  <w:style w:type="paragraph" w:styleId="20">
    <w:name w:val="toc 2"/>
    <w:basedOn w:val="a"/>
    <w:next w:val="a"/>
    <w:autoRedefine/>
    <w:uiPriority w:val="39"/>
    <w:unhideWhenUsed/>
    <w:rsid w:val="005439BD"/>
    <w:pPr>
      <w:tabs>
        <w:tab w:val="left" w:pos="567"/>
        <w:tab w:val="right" w:leader="dot" w:pos="9345"/>
      </w:tabs>
      <w:spacing w:after="100" w:line="240" w:lineRule="auto"/>
      <w:ind w:left="220"/>
    </w:pPr>
    <w:rPr>
      <w:rFonts w:ascii="Times New Roman" w:eastAsia="Calibri" w:hAnsi="Times New Roman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5439BD"/>
    <w:pPr>
      <w:tabs>
        <w:tab w:val="left" w:pos="1320"/>
        <w:tab w:val="right" w:leader="dot" w:pos="9346"/>
      </w:tabs>
      <w:spacing w:after="100" w:line="240" w:lineRule="auto"/>
      <w:ind w:left="440"/>
    </w:pPr>
    <w:rPr>
      <w:rFonts w:ascii="Times New Roman" w:hAnsi="Times New Roman"/>
      <w:i/>
      <w:noProof/>
      <w:sz w:val="24"/>
      <w:szCs w:val="24"/>
    </w:rPr>
  </w:style>
  <w:style w:type="character" w:customStyle="1" w:styleId="blk">
    <w:name w:val="blk"/>
    <w:basedOn w:val="a1"/>
    <w:rsid w:val="005439BD"/>
  </w:style>
  <w:style w:type="paragraph" w:customStyle="1" w:styleId="Default">
    <w:name w:val="Default"/>
    <w:rsid w:val="005439BD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Times New Roman"/>
      <w:color w:val="000000"/>
      <w:sz w:val="24"/>
      <w:szCs w:val="24"/>
    </w:rPr>
  </w:style>
  <w:style w:type="paragraph" w:customStyle="1" w:styleId="ConsPlusTitle">
    <w:name w:val="ConsPlusTitle"/>
    <w:basedOn w:val="a"/>
    <w:next w:val="ConsPlusNormal"/>
    <w:rsid w:val="005439BD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kern w:val="1"/>
      <w:sz w:val="20"/>
      <w:szCs w:val="20"/>
    </w:rPr>
  </w:style>
  <w:style w:type="paragraph" w:customStyle="1" w:styleId="101">
    <w:name w:val="1 Основной текст 0"/>
    <w:aliases w:val="95 ПК,А. Основной текст 0 Знак Знак Знак Знак,Основной текст 0,А. Основной текст 0,1. Основной текст 0,А. Основной текст 0 Знак Знак,А. Основной текст 0 Знак Знак Знак Знак Знак Знак"/>
    <w:basedOn w:val="a"/>
    <w:link w:val="10950"/>
    <w:rsid w:val="005439BD"/>
    <w:pPr>
      <w:suppressAutoHyphens/>
      <w:spacing w:after="0" w:line="240" w:lineRule="auto"/>
      <w:ind w:firstLine="539"/>
      <w:jc w:val="both"/>
    </w:pPr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character" w:customStyle="1" w:styleId="10950">
    <w:name w:val="1 Основной текст 0;95 ПК;А. Основной текст 0 Знак Знак Знак Знак Знак Знак"/>
    <w:link w:val="101"/>
    <w:rsid w:val="005439BD"/>
    <w:rPr>
      <w:rFonts w:ascii="Times New Roman" w:eastAsia="Calibri" w:hAnsi="Times New Roman" w:cs="Times New Roman"/>
      <w:color w:val="000000"/>
      <w:kern w:val="24"/>
      <w:sz w:val="24"/>
      <w:szCs w:val="24"/>
    </w:rPr>
  </w:style>
  <w:style w:type="paragraph" w:customStyle="1" w:styleId="21">
    <w:name w:val="Текст2"/>
    <w:basedOn w:val="a"/>
    <w:rsid w:val="005439BD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</w:rPr>
  </w:style>
  <w:style w:type="paragraph" w:customStyle="1" w:styleId="Standard">
    <w:name w:val="Standard"/>
    <w:rsid w:val="005439BD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eastAsia="ar-SA"/>
    </w:rPr>
  </w:style>
  <w:style w:type="paragraph" w:customStyle="1" w:styleId="100">
    <w:name w:val="Стиль10"/>
    <w:basedOn w:val="a"/>
    <w:qFormat/>
    <w:rsid w:val="005439BD"/>
    <w:pPr>
      <w:numPr>
        <w:numId w:val="8"/>
      </w:numPr>
      <w:tabs>
        <w:tab w:val="left" w:pos="1134"/>
        <w:tab w:val="left" w:pos="1559"/>
      </w:tabs>
      <w:spacing w:before="100" w:beforeAutospacing="1" w:after="119" w:line="240" w:lineRule="auto"/>
      <w:jc w:val="both"/>
    </w:pPr>
    <w:rPr>
      <w:rFonts w:ascii="Times New Roman" w:eastAsia="Times New Roman" w:hAnsi="Times New Roman" w:cs="Times New Roman"/>
      <w:b/>
      <w:bCs/>
      <w:i/>
      <w:iCs/>
      <w:sz w:val="24"/>
      <w:szCs w:val="24"/>
      <w:lang w:eastAsia="ru-RU"/>
    </w:rPr>
  </w:style>
  <w:style w:type="paragraph" w:customStyle="1" w:styleId="1111">
    <w:name w:val="1111"/>
    <w:basedOn w:val="11"/>
    <w:link w:val="11110"/>
    <w:qFormat/>
    <w:rsid w:val="005439BD"/>
    <w:pPr>
      <w:widowControl/>
      <w:tabs>
        <w:tab w:val="num" w:pos="432"/>
      </w:tabs>
      <w:autoSpaceDN/>
      <w:adjustRightInd/>
      <w:jc w:val="center"/>
    </w:pPr>
    <w:rPr>
      <w:rFonts w:cs="Tahoma"/>
      <w:kern w:val="1"/>
      <w:sz w:val="24"/>
      <w:szCs w:val="24"/>
      <w:lang w:eastAsia="en-US"/>
    </w:rPr>
  </w:style>
  <w:style w:type="character" w:customStyle="1" w:styleId="11110">
    <w:name w:val="1111 Знак"/>
    <w:link w:val="1111"/>
    <w:rsid w:val="005439BD"/>
    <w:rPr>
      <w:rFonts w:ascii="Times New Roman" w:eastAsia="Times New Roman" w:hAnsi="Times New Roman" w:cs="Tahoma"/>
      <w:b/>
      <w:bCs/>
      <w:kern w:val="1"/>
      <w:sz w:val="24"/>
      <w:szCs w:val="24"/>
    </w:rPr>
  </w:style>
  <w:style w:type="paragraph" w:customStyle="1" w:styleId="af9">
    <w:name w:val="МОЙ"/>
    <w:basedOn w:val="11"/>
    <w:link w:val="afa"/>
    <w:qFormat/>
    <w:rsid w:val="005439BD"/>
    <w:pPr>
      <w:keepLines/>
      <w:widowControl/>
      <w:autoSpaceDN/>
      <w:adjustRightInd/>
      <w:spacing w:line="360" w:lineRule="auto"/>
    </w:pPr>
    <w:rPr>
      <w:rFonts w:eastAsiaTheme="majorEastAsia" w:cstheme="majorBidi"/>
      <w:b w:val="0"/>
      <w:bCs w:val="0"/>
      <w:szCs w:val="32"/>
    </w:rPr>
  </w:style>
  <w:style w:type="character" w:customStyle="1" w:styleId="afa">
    <w:name w:val="МОЙ Знак"/>
    <w:basedOn w:val="12"/>
    <w:link w:val="af9"/>
    <w:rsid w:val="005439BD"/>
    <w:rPr>
      <w:rFonts w:ascii="Times New Roman" w:eastAsiaTheme="majorEastAsia" w:hAnsi="Times New Roman" w:cstheme="majorBidi"/>
      <w:b w:val="0"/>
      <w:bCs w:val="0"/>
      <w:sz w:val="28"/>
      <w:szCs w:val="32"/>
      <w:lang w:eastAsia="ru-RU"/>
    </w:rPr>
  </w:style>
  <w:style w:type="character" w:customStyle="1" w:styleId="afb">
    <w:name w:val="Гипертекстовая ссылка"/>
    <w:basedOn w:val="a1"/>
    <w:uiPriority w:val="99"/>
    <w:rsid w:val="005439BD"/>
    <w:rPr>
      <w:color w:val="106BBE"/>
    </w:rPr>
  </w:style>
  <w:style w:type="paragraph" w:customStyle="1" w:styleId="ConsPlusCell">
    <w:name w:val="ConsPlusCell"/>
    <w:basedOn w:val="a"/>
    <w:uiPriority w:val="99"/>
    <w:rsid w:val="005439BD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kern w:val="1"/>
      <w:sz w:val="20"/>
      <w:szCs w:val="20"/>
    </w:rPr>
  </w:style>
  <w:style w:type="character" w:customStyle="1" w:styleId="afc">
    <w:name w:val="Схема документа Знак"/>
    <w:basedOn w:val="a1"/>
    <w:link w:val="afd"/>
    <w:uiPriority w:val="99"/>
    <w:semiHidden/>
    <w:rsid w:val="005439BD"/>
    <w:rPr>
      <w:rFonts w:ascii="Tahoma" w:hAnsi="Tahoma" w:cs="Tahoma"/>
      <w:sz w:val="16"/>
      <w:szCs w:val="16"/>
    </w:rPr>
  </w:style>
  <w:style w:type="paragraph" w:styleId="afd">
    <w:name w:val="Document Map"/>
    <w:basedOn w:val="a"/>
    <w:link w:val="afc"/>
    <w:uiPriority w:val="99"/>
    <w:semiHidden/>
    <w:unhideWhenUsed/>
    <w:rsid w:val="005439BD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Textbody">
    <w:name w:val="Text body"/>
    <w:basedOn w:val="a"/>
    <w:rsid w:val="005439BD"/>
    <w:pPr>
      <w:suppressAutoHyphens/>
      <w:autoSpaceDN w:val="0"/>
      <w:spacing w:after="0" w:line="240" w:lineRule="auto"/>
    </w:pPr>
    <w:rPr>
      <w:rFonts w:ascii="Times New Roman" w:eastAsia="Times New Roman" w:hAnsi="Times New Roman" w:cs="Times New Roman"/>
      <w:kern w:val="3"/>
      <w:sz w:val="20"/>
      <w:szCs w:val="20"/>
      <w:lang w:eastAsia="ar-SA"/>
    </w:rPr>
  </w:style>
  <w:style w:type="table" w:customStyle="1" w:styleId="22">
    <w:name w:val="Сетка таблицы2"/>
    <w:basedOn w:val="a2"/>
    <w:next w:val="af3"/>
    <w:uiPriority w:val="39"/>
    <w:rsid w:val="00F63C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922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1648AFEF01C57104C23326174558F4CEBDBE1BDD2E134077670A39B21D978F69797853F90E4248816Bg0H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hyperlink" Target="consultantplus://offline/ref=1648AFEF01C57104C23326174558F4CEBDBE1BDD2E134077670A39B21D978F69797853F90E4349846Bg4H" TargetMode="Externa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footer" Target="footer1.xml"/><Relationship Id="rId10" Type="http://schemas.openxmlformats.org/officeDocument/2006/relationships/hyperlink" Target="consultantplus://offline/ref=1648AFEF01C57104C23326174558F4CEBDBE1BDD2E134077670A39B21D978F69797853F90E424F8C6Bg5H" TargetMode="External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consultantplus://offline/ref=1648AFEF01C57104C23326174558F4CEBDBE1BDD2E134077670A39B21D978F69797853F90E4349846Bg4H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</Pages>
  <Words>6274</Words>
  <Characters>35766</Characters>
  <Application>Microsoft Office Word</Application>
  <DocSecurity>0</DocSecurity>
  <Lines>298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Администратор</dc:creator>
  <cp:keywords/>
  <dc:description/>
  <cp:lastModifiedBy>ЖуравскоеСП</cp:lastModifiedBy>
  <cp:revision>9</cp:revision>
  <cp:lastPrinted>2023-07-12T10:04:00Z</cp:lastPrinted>
  <dcterms:created xsi:type="dcterms:W3CDTF">2023-07-04T10:37:00Z</dcterms:created>
  <dcterms:modified xsi:type="dcterms:W3CDTF">2023-07-12T10:15:00Z</dcterms:modified>
</cp:coreProperties>
</file>