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07156" w:rsidRPr="00F63102" w:rsidRDefault="00043407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07156" w:rsidRPr="00F63102" w:rsidRDefault="00107156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439C8">
        <w:rPr>
          <w:rFonts w:ascii="Arial" w:hAnsi="Arial" w:cs="Arial"/>
          <w:color w:val="000000" w:themeColor="text1"/>
          <w:sz w:val="24"/>
          <w:szCs w:val="24"/>
        </w:rPr>
        <w:t xml:space="preserve">24.04.2024 г.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B0614">
        <w:rPr>
          <w:rFonts w:ascii="Arial" w:hAnsi="Arial" w:cs="Arial"/>
          <w:color w:val="000000" w:themeColor="text1"/>
          <w:sz w:val="24"/>
          <w:szCs w:val="24"/>
        </w:rPr>
        <w:t>225</w:t>
      </w:r>
    </w:p>
    <w:p w:rsidR="00107156" w:rsidRPr="00F63102" w:rsidRDefault="00107156" w:rsidP="00F631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043407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2F61EF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информацией прокуратуры Кантемировского района от 01.04.2024 № 2-12-2024,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пунктом 7.1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части 1 статьи 14 Федерального закона от 6 октября 2003 года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№ 131-ФЗ «Об общих принципах организации местного самоуправления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Российской Федерации», частью 3 статьи 5, статьей 52 Федерального закона от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6 марта 2006 года № 35-ФЗ «О противодействии терроризму», статьями 4, 5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Федерального закона от 25 июля 2002 года № 114-ФЗ «О противодействии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экстремистской деятельности», Уставом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Утвердить Положение об участии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(прилагается).</w:t>
      </w:r>
    </w:p>
    <w:p w:rsidR="001B3BA8" w:rsidRPr="00F63102" w:rsidRDefault="00107156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3102" w:rsidRPr="00F63102" w:rsidTr="00823E5B">
        <w:tc>
          <w:tcPr>
            <w:tcW w:w="3284" w:type="dxa"/>
          </w:tcPr>
          <w:p w:rsidR="001B3BA8" w:rsidRPr="00F63102" w:rsidRDefault="001B3BA8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043407">
              <w:rPr>
                <w:rFonts w:ascii="Arial" w:hAnsi="Arial" w:cs="Arial"/>
                <w:color w:val="000000" w:themeColor="text1"/>
                <w:szCs w:val="24"/>
              </w:rPr>
              <w:t>Журавского</w:t>
            </w: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B3BA8" w:rsidRPr="00F63102" w:rsidRDefault="001B3BA8" w:rsidP="00F6310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1B3BA8" w:rsidRPr="00F63102" w:rsidRDefault="00043407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Р.В.Каплиев</w:t>
            </w:r>
            <w:proofErr w:type="spellEnd"/>
          </w:p>
        </w:tc>
      </w:tr>
    </w:tbl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3102" w:rsidRPr="00F63102" w:rsidTr="00823E5B">
        <w:tc>
          <w:tcPr>
            <w:tcW w:w="3284" w:type="dxa"/>
          </w:tcPr>
          <w:p w:rsidR="001B3BA8" w:rsidRPr="00F63102" w:rsidRDefault="001B3BA8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043407">
              <w:rPr>
                <w:rFonts w:ascii="Arial" w:hAnsi="Arial" w:cs="Arial"/>
                <w:color w:val="000000" w:themeColor="text1"/>
                <w:szCs w:val="24"/>
              </w:rPr>
              <w:t>Журавского</w:t>
            </w: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B3BA8" w:rsidRPr="00F63102" w:rsidRDefault="001B3BA8" w:rsidP="00F6310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1B3BA8" w:rsidRPr="00F63102" w:rsidRDefault="00043407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А.Е.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Бенда</w:t>
            </w:r>
            <w:proofErr w:type="spellEnd"/>
          </w:p>
        </w:tc>
      </w:tr>
    </w:tbl>
    <w:p w:rsidR="001B3BA8" w:rsidRPr="00F63102" w:rsidRDefault="001B3BA8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BD4F97" w:rsidRDefault="001B3BA8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  <w:bookmarkStart w:id="0" w:name="_GoBack"/>
      <w:bookmarkEnd w:id="0"/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решением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439C8">
        <w:rPr>
          <w:rFonts w:ascii="Arial" w:hAnsi="Arial" w:cs="Arial"/>
          <w:color w:val="000000" w:themeColor="text1"/>
          <w:sz w:val="24"/>
          <w:szCs w:val="24"/>
        </w:rPr>
        <w:t>24.04.2024г.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8439C8">
        <w:rPr>
          <w:rFonts w:ascii="Arial" w:hAnsi="Arial" w:cs="Arial"/>
          <w:color w:val="000000" w:themeColor="text1"/>
          <w:sz w:val="24"/>
          <w:szCs w:val="24"/>
        </w:rPr>
        <w:t>225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63102" w:rsidRPr="002F61EF" w:rsidRDefault="00F63102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Настоящее Положение определяет цели, задачи и полномочия органов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340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631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муниципальное образование) при участии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профилактике терроризма и экстремизма, а также в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 Целями участия органов местного самоуправления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в профилактике терроризма и экстремизма, а также минимизации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(или) ликвидации последствий проявлений терроризма и экстремизма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предупреждение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обеспечение антитеррористической защищенности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или в 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создание условий для оказания помощи и реабилитации граждан,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пострадавших от террористических и (или) экстремистских актов;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создание условий для формирования у граждан толерантного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поведения по отношению к людям других национальностей и религиозных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конфессий.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3. Для достижения целей, указанных в пункте 2 настоящего Положения,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 муниципального образования решают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следующие задачи: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организация информирования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 мерах предупреждения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обучение муниципальных служащих, работников муниципальных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учреждений и предприятий, а также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порядку действий в случае совершения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участие в мероприятиях по профилактике терроризма и экстремизма,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2. Деятельность органов местного самоуправления и иных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органов муниципального образования, уполномоченных в сфере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профилактики терроризма и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экстремизма,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 также муниципальных учреждений и предприятий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4. Координирующими органами по вопросам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 их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по участию в профилактике терроризма, а также в минимизации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ликвидации последствий проявлений терроризма – антитеррористическая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комиссия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по участию в профилактике экстремизма – межведомственная рабочая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группа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5.</w:t>
      </w:r>
      <w:r w:rsidR="00FC0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Представительный орган):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осуществляет правовое регулирование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образования, если иное не предусмотрено законодательством Российской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 или настоящим Положением;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заслушивает отчеты главы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вопросам профилактики терроризма и экстремизма, а также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6. Глава муниципального образования в пределах своей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является председателем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председателем межведомственной рабочей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группы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издает правовые акты, в том числе утверждающие планы мероприятий,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направленных на профилактику терроризма и экстремизма, а также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 (далее – план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обеспечивает реализацию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 мероприятий, выполняемых при установлении уровней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террористической опасности;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привлекает в случае необходимости должностных лиц и специалистов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различных отраслей деятельности для экспертной и консультационной работы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по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контролирует выполнение требований к антитеррористической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защищенности объектов, находящихся в муниципальной собственности или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обеспечивает реализацию предложений по совершенствованию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защищенности мест массового пребывания,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или в ведении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 муниципального образования, внесенных уполномоченными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территориальными органами федеральных органов исполнительной власти;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E9045F" w:rsidRPr="00F6310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дминистрация муниципального образования в пределах своей 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обеспечивает подготовку и проведение заседаний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организует выполнение протокольных поручений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в Воронежской области,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участвует по решению председателя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в мероприятиях по профилактике терроризма,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участвует в организации информирования населения через средства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массовой информации об угрозах террористического и экстремистского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характера, а также о принятых в связи с этим мерах;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участвует в проводимых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информационно-пропагандистских мероприятиях по разъяснению сущности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его общественной опасности, а также по формированию 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неприятия идеологии терроризма (в том числе путем разработки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распространения учебно-методических пособий, памяток, листовок,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размещения актуальной тематической информации в средствах массовой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информации, в том числе на официальном сайте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образования, в соответствии с планами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осуществляет постоянный сбор информации о действующих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национально-культурных,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религиозных и иных общественных объединениях граждан, неформальных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объединениях молодежи в соответствии с законодательством Российской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организует осуществление подготовки и содержания в готовности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необходимых сил и </w:t>
      </w:r>
      <w:proofErr w:type="gramStart"/>
      <w:r w:rsidRPr="00F63102">
        <w:rPr>
          <w:rFonts w:ascii="Arial" w:hAnsi="Arial" w:cs="Arial"/>
          <w:color w:val="000000" w:themeColor="text1"/>
          <w:sz w:val="24"/>
          <w:szCs w:val="24"/>
        </w:rPr>
        <w:t>средств для защиты населения</w:t>
      </w:r>
      <w:proofErr w:type="gramEnd"/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и территории от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чрезвычайных ситуаций, в том числе террористического характера, обучения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населения порядку действий при возникновении террористических угроз;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8) осуществляет контроль и организацию создания резервов финансовых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материальных ресурсов для ликвидации чрезвычайных ситуаций, в том числе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террористического характера;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9) участвует в планировании и проведении мероприятий по отселению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из района проведения контртеррористической операции в пункты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временного размещения;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10) осуществляет иные полномочия по участию в профилактике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8. Муниципальные учреждения, муниципальные предприятия на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образования, их руководители в пределах своей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обеспечивают антитеррористическую защищенность подчиненных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объектов, при необходимости назначают работников, ответственных за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деятельность по профилактике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их проявлений;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исполняют мероприятия по противодействию терроризму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экстремизму, включенные в соответствующие муниципальные программы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планы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принимают меры по исполнению протокольных поручений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образования,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организуют обучение (инструктажи) подчиненных работников мерам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минимизации и (или)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принимают участие в антитеррористических учениях (тренировках);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принимают меры к обеспечению безопасности граждан при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организации массовых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принимают иное участие в профилактике терроризма и экстремизма, 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в минимизации и (или) ликвидации последствий проявлений терроризма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экстремизма, предусмотренное законодательством Российской Федерации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3. Планирование мероприятий, направленных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 профилактику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9. Задачи, указанные в пункте 3 настоящего Положения, реализуются в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рамках проведения мероприятий, предусмотренных планом мероприятий.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10. План мероприятий разрабатывается сроком на один календарный год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плановый период).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11. Проект плана мероприятий разрабатывается администрацией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в том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числе с учетом протокольных поручений антитеррористической комиссии в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DE4" w:rsidRPr="00F6310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, предложений антитеррористической комиссии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межведомственной рабочей группы по вопросам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противодействия экстремизму и его профилактики в муниципальном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образовании, представленных не позднее 1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12. Проект плана мероприятий направляется главе муниципального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на утверждение не позднее 30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13. Глава муниципального образования в течение 15 календарных дней со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дня получения рассматривает проект план мероприятий, при необходимости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организует его доработку.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14. Глава муниципального образования утверждает план мероприятий не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позднее 15 декабря года, предшествующего 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15. Копия плана мероприятий, а также копии вносимых в него изменений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направляются главой муниципального образования в Представительный орган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 течение трех рабочих дней со дня его (их) утверждения.</w:t>
      </w:r>
    </w:p>
    <w:p w:rsidR="00EB71A7" w:rsidRDefault="00107156" w:rsidP="00B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16. Глава муниципального образования отчитывается о выполнении плана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 на заседании Представительного органа в рамках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предусмотренного пунктом </w:t>
      </w:r>
      <w:r w:rsidR="005B2602" w:rsidRPr="005B2602">
        <w:rPr>
          <w:rFonts w:ascii="Arial" w:hAnsi="Arial" w:cs="Arial"/>
          <w:color w:val="000000" w:themeColor="text1"/>
          <w:sz w:val="24"/>
          <w:szCs w:val="24"/>
        </w:rPr>
        <w:t>11.</w:t>
      </w:r>
      <w:r w:rsidRPr="005B2602">
        <w:rPr>
          <w:rFonts w:ascii="Arial" w:hAnsi="Arial" w:cs="Arial"/>
          <w:color w:val="000000" w:themeColor="text1"/>
          <w:sz w:val="24"/>
          <w:szCs w:val="24"/>
        </w:rPr>
        <w:t>1 части 10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статьи 35 Федерального закона от 6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октября 2003 года № 131-ФЗ «Об общих принципах организации местного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в Российской Федерации» ежегодного отчета главы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BA48E7">
        <w:rPr>
          <w:rFonts w:ascii="Arial" w:hAnsi="Arial" w:cs="Arial"/>
          <w:color w:val="000000" w:themeColor="text1"/>
          <w:sz w:val="24"/>
          <w:szCs w:val="24"/>
        </w:rPr>
        <w:t xml:space="preserve"> о результатах своей деятельности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о результатах деятельности </w:t>
      </w:r>
      <w:r w:rsidR="005642F4">
        <w:rPr>
          <w:rFonts w:ascii="Arial" w:hAnsi="Arial" w:cs="Arial"/>
          <w:color w:val="000000" w:themeColor="text1"/>
          <w:sz w:val="24"/>
          <w:szCs w:val="24"/>
        </w:rPr>
        <w:t xml:space="preserve">местной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администрации и</w:t>
      </w:r>
      <w:r w:rsidR="00BA48E7" w:rsidRPr="00BA48E7">
        <w:rPr>
          <w:rFonts w:ascii="Arial" w:hAnsi="Arial" w:cs="Arial"/>
          <w:color w:val="000000" w:themeColor="text1"/>
          <w:sz w:val="24"/>
          <w:szCs w:val="24"/>
        </w:rPr>
        <w:t xml:space="preserve"> деятельности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 иных подведомственных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главе муниципального образования о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>рганов местного самоуправления.</w:t>
      </w:r>
    </w:p>
    <w:sectPr w:rsidR="00EB71A7" w:rsidSect="00F6310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1B"/>
    <w:rsid w:val="00032572"/>
    <w:rsid w:val="00043407"/>
    <w:rsid w:val="00107156"/>
    <w:rsid w:val="001B3BA8"/>
    <w:rsid w:val="002E3DE4"/>
    <w:rsid w:val="002F61EF"/>
    <w:rsid w:val="003805D8"/>
    <w:rsid w:val="0042613E"/>
    <w:rsid w:val="004647AE"/>
    <w:rsid w:val="005642F4"/>
    <w:rsid w:val="005B2602"/>
    <w:rsid w:val="008439C8"/>
    <w:rsid w:val="008F5799"/>
    <w:rsid w:val="009B711B"/>
    <w:rsid w:val="009C10A5"/>
    <w:rsid w:val="00BA48E7"/>
    <w:rsid w:val="00BD4F97"/>
    <w:rsid w:val="00BE7491"/>
    <w:rsid w:val="00E9045F"/>
    <w:rsid w:val="00EB0614"/>
    <w:rsid w:val="00EB71A7"/>
    <w:rsid w:val="00F63102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9C1C"/>
  <w15:docId w15:val="{42B3E5B9-1D48-4573-9603-0129BF2C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A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3BA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21</cp:revision>
  <dcterms:created xsi:type="dcterms:W3CDTF">2024-04-16T13:29:00Z</dcterms:created>
  <dcterms:modified xsi:type="dcterms:W3CDTF">2024-04-24T07:45:00Z</dcterms:modified>
</cp:coreProperties>
</file>